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2143" w14:textId="4A55AABF" w:rsidR="00B47092" w:rsidRPr="00A53E28" w:rsidRDefault="00B47092" w:rsidP="009573D2">
      <w:pPr>
        <w:autoSpaceDE w:val="0"/>
        <w:autoSpaceDN w:val="0"/>
        <w:adjustRightInd w:val="0"/>
        <w:spacing w:after="0" w:line="240" w:lineRule="auto"/>
        <w:jc w:val="center"/>
        <w:rPr>
          <w:rFonts w:ascii="Titillium Web" w:hAnsi="Titillium Web" w:cstheme="majorHAnsi"/>
          <w:b/>
          <w:bCs/>
          <w:kern w:val="0"/>
          <w:sz w:val="24"/>
          <w:szCs w:val="24"/>
        </w:rPr>
      </w:pPr>
      <w:r w:rsidRPr="00A53E28">
        <w:rPr>
          <w:rFonts w:ascii="Titillium Web" w:hAnsi="Titillium Web" w:cstheme="majorHAnsi"/>
          <w:b/>
          <w:bCs/>
          <w:kern w:val="0"/>
          <w:sz w:val="24"/>
          <w:szCs w:val="24"/>
        </w:rPr>
        <w:t>RICHIESTA DI ACCESSO AI DOCUMENTI AMMINISTRATIVI</w:t>
      </w:r>
      <w:r w:rsidR="00A53E28" w:rsidRPr="00A53E28">
        <w:rPr>
          <w:rStyle w:val="Rimandonotaapidipagina"/>
          <w:rFonts w:ascii="Titillium Web" w:hAnsi="Titillium Web" w:cstheme="majorHAnsi"/>
          <w:b/>
          <w:bCs/>
          <w:kern w:val="0"/>
          <w:sz w:val="24"/>
          <w:szCs w:val="24"/>
        </w:rPr>
        <w:footnoteReference w:id="1"/>
      </w:r>
    </w:p>
    <w:p w14:paraId="37FC4255" w14:textId="6DB5DE8A" w:rsidR="00B47092" w:rsidRPr="00A53E28" w:rsidRDefault="00B47092" w:rsidP="00DD0C6E">
      <w:pPr>
        <w:spacing w:after="0"/>
        <w:jc w:val="center"/>
        <w:rPr>
          <w:rFonts w:ascii="Titillium Web" w:hAnsi="Titillium Web" w:cstheme="majorHAnsi"/>
        </w:rPr>
      </w:pPr>
      <w:r w:rsidRPr="00A53E28">
        <w:rPr>
          <w:rFonts w:ascii="Titillium Web" w:hAnsi="Titillium Web" w:cstheme="majorHAnsi"/>
          <w:kern w:val="0"/>
        </w:rPr>
        <w:t>(artt. 22 e seguenti della legge 7 agosto 1990, n. 241 e ss.mm.ii.)</w:t>
      </w:r>
    </w:p>
    <w:p w14:paraId="7B227DB0" w14:textId="77777777" w:rsidR="009573D2" w:rsidRPr="00A53E28" w:rsidRDefault="009573D2" w:rsidP="00E53DE0">
      <w:pPr>
        <w:autoSpaceDE w:val="0"/>
        <w:autoSpaceDN w:val="0"/>
        <w:adjustRightInd w:val="0"/>
        <w:spacing w:after="0" w:line="240" w:lineRule="auto"/>
        <w:jc w:val="right"/>
        <w:rPr>
          <w:rFonts w:ascii="Titillium Web" w:hAnsi="Titillium Web" w:cstheme="majorHAnsi"/>
          <w:b/>
          <w:bCs/>
          <w:kern w:val="0"/>
        </w:rPr>
      </w:pPr>
    </w:p>
    <w:p w14:paraId="2DBE9F3F" w14:textId="77777777" w:rsidR="002E1FF6" w:rsidRPr="00A53E28" w:rsidRDefault="00E53DE0" w:rsidP="002E1FF6">
      <w:pPr>
        <w:autoSpaceDE w:val="0"/>
        <w:autoSpaceDN w:val="0"/>
        <w:adjustRightInd w:val="0"/>
        <w:spacing w:after="0" w:line="240" w:lineRule="auto"/>
        <w:ind w:left="3540" w:firstLine="708"/>
        <w:jc w:val="center"/>
        <w:rPr>
          <w:rFonts w:ascii="Titillium Web" w:hAnsi="Titillium Web" w:cstheme="majorHAnsi"/>
          <w:b/>
          <w:bCs/>
          <w:kern w:val="0"/>
        </w:rPr>
      </w:pPr>
      <w:r w:rsidRPr="00A53E28">
        <w:rPr>
          <w:rFonts w:ascii="Titillium Web" w:hAnsi="Titillium Web" w:cstheme="majorHAnsi"/>
          <w:b/>
          <w:bCs/>
          <w:kern w:val="0"/>
        </w:rPr>
        <w:t xml:space="preserve">Agenzia per il Diritto allo Studio </w:t>
      </w:r>
    </w:p>
    <w:p w14:paraId="6F38DD8C" w14:textId="46C27992" w:rsidR="00E53DE0" w:rsidRPr="00A53E28" w:rsidRDefault="00E53DE0" w:rsidP="002E1FF6">
      <w:pPr>
        <w:autoSpaceDE w:val="0"/>
        <w:autoSpaceDN w:val="0"/>
        <w:adjustRightInd w:val="0"/>
        <w:spacing w:after="0" w:line="240" w:lineRule="auto"/>
        <w:ind w:left="3540" w:firstLine="708"/>
        <w:jc w:val="center"/>
        <w:rPr>
          <w:rFonts w:ascii="Titillium Web" w:hAnsi="Titillium Web" w:cstheme="majorHAnsi"/>
          <w:b/>
          <w:bCs/>
          <w:kern w:val="0"/>
        </w:rPr>
      </w:pPr>
      <w:r w:rsidRPr="00A53E28">
        <w:rPr>
          <w:rFonts w:ascii="Titillium Web" w:hAnsi="Titillium Web" w:cstheme="majorHAnsi"/>
          <w:b/>
          <w:bCs/>
          <w:kern w:val="0"/>
        </w:rPr>
        <w:t>Universitario dell’Umbria (ADiSU)</w:t>
      </w:r>
    </w:p>
    <w:p w14:paraId="281BAC6E" w14:textId="2911AF60" w:rsidR="002E1FF6" w:rsidRPr="00A53E28" w:rsidRDefault="002E1FF6" w:rsidP="002E1FF6">
      <w:pPr>
        <w:autoSpaceDE w:val="0"/>
        <w:autoSpaceDN w:val="0"/>
        <w:adjustRightInd w:val="0"/>
        <w:spacing w:after="0" w:line="240" w:lineRule="auto"/>
        <w:rPr>
          <w:rFonts w:ascii="Titillium Web" w:hAnsi="Titillium Web" w:cstheme="majorHAnsi"/>
          <w:b/>
          <w:bCs/>
          <w:kern w:val="0"/>
        </w:rPr>
      </w:pP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p>
    <w:p w14:paraId="5C389A97" w14:textId="2245F560" w:rsidR="002E1FF6" w:rsidRPr="00A53E28" w:rsidRDefault="002E1FF6" w:rsidP="002E1FF6">
      <w:pPr>
        <w:autoSpaceDE w:val="0"/>
        <w:autoSpaceDN w:val="0"/>
        <w:adjustRightInd w:val="0"/>
        <w:spacing w:after="0" w:line="360" w:lineRule="auto"/>
        <w:rPr>
          <w:rFonts w:ascii="Titillium Web" w:hAnsi="Titillium Web" w:cstheme="majorHAnsi"/>
          <w:b/>
          <w:bCs/>
          <w:kern w:val="0"/>
        </w:rPr>
      </w:pP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t xml:space="preserve">Sezione/Ufficio </w:t>
      </w:r>
      <w:sdt>
        <w:sdtPr>
          <w:rPr>
            <w:rFonts w:ascii="Titillium Web" w:hAnsi="Titillium Web" w:cstheme="majorHAnsi"/>
            <w:b/>
            <w:bCs/>
            <w:kern w:val="0"/>
          </w:rPr>
          <w:id w:val="1280218857"/>
          <w:placeholder>
            <w:docPart w:val="DefaultPlaceholder_-1854013440"/>
          </w:placeholder>
        </w:sdtPr>
        <w:sdtEndPr/>
        <w:sdtContent>
          <w:r w:rsidRPr="00A53E28">
            <w:rPr>
              <w:rFonts w:ascii="Titillium Web" w:hAnsi="Titillium Web" w:cstheme="majorHAnsi"/>
              <w:kern w:val="0"/>
            </w:rPr>
            <w:t>____________</w:t>
          </w:r>
          <w:r w:rsidR="00D051AB">
            <w:rPr>
              <w:rFonts w:ascii="Titillium Web" w:hAnsi="Titillium Web" w:cstheme="majorHAnsi"/>
              <w:kern w:val="0"/>
            </w:rPr>
            <w:t>_____</w:t>
          </w:r>
          <w:r w:rsidRPr="00A53E28">
            <w:rPr>
              <w:rFonts w:ascii="Titillium Web" w:hAnsi="Titillium Web" w:cstheme="majorHAnsi"/>
              <w:kern w:val="0"/>
            </w:rPr>
            <w:t>_____</w:t>
          </w:r>
        </w:sdtContent>
      </w:sdt>
    </w:p>
    <w:p w14:paraId="3960EDA0" w14:textId="1F5AB19E" w:rsidR="002E1FF6" w:rsidRPr="00A53E28" w:rsidRDefault="002E1FF6" w:rsidP="002E1FF6">
      <w:pPr>
        <w:autoSpaceDE w:val="0"/>
        <w:autoSpaceDN w:val="0"/>
        <w:adjustRightInd w:val="0"/>
        <w:spacing w:after="0" w:line="360" w:lineRule="auto"/>
        <w:rPr>
          <w:rFonts w:ascii="Titillium Web" w:hAnsi="Titillium Web" w:cstheme="majorHAnsi"/>
          <w:b/>
          <w:bCs/>
          <w:kern w:val="0"/>
        </w:rPr>
      </w:pP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r>
      <w:r w:rsidRPr="00A53E28">
        <w:rPr>
          <w:rFonts w:ascii="Titillium Web" w:hAnsi="Titillium Web" w:cstheme="majorHAnsi"/>
          <w:b/>
          <w:bCs/>
          <w:kern w:val="0"/>
        </w:rPr>
        <w:tab/>
        <w:t xml:space="preserve">Servizio/Ufficio </w:t>
      </w:r>
      <w:sdt>
        <w:sdtPr>
          <w:rPr>
            <w:rFonts w:ascii="Titillium Web" w:hAnsi="Titillium Web" w:cstheme="majorHAnsi"/>
            <w:kern w:val="0"/>
          </w:rPr>
          <w:id w:val="-412389967"/>
          <w:placeholder>
            <w:docPart w:val="DefaultPlaceholder_-1854013440"/>
          </w:placeholder>
        </w:sdtPr>
        <w:sdtEndPr/>
        <w:sdtContent>
          <w:r w:rsidRPr="00A53E28">
            <w:rPr>
              <w:rFonts w:ascii="Titillium Web" w:hAnsi="Titillium Web" w:cstheme="majorHAnsi"/>
              <w:kern w:val="0"/>
            </w:rPr>
            <w:t>_______________</w:t>
          </w:r>
          <w:r w:rsidR="00D051AB">
            <w:rPr>
              <w:rFonts w:ascii="Titillium Web" w:hAnsi="Titillium Web" w:cstheme="majorHAnsi"/>
              <w:kern w:val="0"/>
            </w:rPr>
            <w:t>_____</w:t>
          </w:r>
          <w:r w:rsidRPr="00A53E28">
            <w:rPr>
              <w:rFonts w:ascii="Titillium Web" w:hAnsi="Titillium Web" w:cstheme="majorHAnsi"/>
              <w:kern w:val="0"/>
            </w:rPr>
            <w:t>__</w:t>
          </w:r>
        </w:sdtContent>
      </w:sdt>
    </w:p>
    <w:p w14:paraId="3068CBD2" w14:textId="7C1DF777" w:rsidR="002E1FF6" w:rsidRPr="00D25F0E" w:rsidRDefault="002E1FF6" w:rsidP="002E1FF6">
      <w:pPr>
        <w:pStyle w:val="Intestazione"/>
        <w:ind w:left="2832"/>
        <w:jc w:val="center"/>
        <w:rPr>
          <w:rFonts w:ascii="Titillium Web" w:hAnsi="Titillium Web" w:cstheme="majorHAnsi"/>
          <w:i/>
          <w:iCs/>
          <w:kern w:val="0"/>
          <w:sz w:val="18"/>
          <w:szCs w:val="18"/>
        </w:rPr>
      </w:pPr>
      <w:r w:rsidRPr="00A53E28">
        <w:rPr>
          <w:rFonts w:ascii="Titillium Web" w:hAnsi="Titillium Web" w:cstheme="majorHAnsi"/>
          <w:kern w:val="0"/>
        </w:rPr>
        <w:tab/>
      </w:r>
      <w:r w:rsidRPr="00D25F0E">
        <w:rPr>
          <w:rFonts w:ascii="Titillium Web" w:hAnsi="Titillium Web" w:cstheme="majorHAnsi"/>
          <w:i/>
          <w:iCs/>
          <w:kern w:val="0"/>
          <w:sz w:val="18"/>
          <w:szCs w:val="18"/>
        </w:rPr>
        <w:t>(indicare la Sezione, il Servizio o gli Uffici che detengono i dati, le informazioni o i documenti</w:t>
      </w:r>
      <w:r w:rsidR="00F67127" w:rsidRPr="00D25F0E">
        <w:rPr>
          <w:rFonts w:ascii="Titillium Web" w:hAnsi="Titillium Web" w:cstheme="majorHAnsi"/>
          <w:i/>
          <w:iCs/>
          <w:kern w:val="0"/>
          <w:sz w:val="18"/>
          <w:szCs w:val="18"/>
        </w:rPr>
        <w:t>)</w:t>
      </w:r>
    </w:p>
    <w:p w14:paraId="60362511" w14:textId="77777777" w:rsidR="00E53DE0" w:rsidRPr="00A53E28" w:rsidRDefault="00E53DE0" w:rsidP="00837FAE">
      <w:pPr>
        <w:pStyle w:val="Intestazione"/>
        <w:rPr>
          <w:rFonts w:ascii="Titillium Web" w:hAnsi="Titillium Web" w:cstheme="majorHAnsi"/>
          <w:kern w:val="0"/>
        </w:rPr>
      </w:pPr>
    </w:p>
    <w:p w14:paraId="626882B5" w14:textId="1FDBFF02" w:rsidR="009B33BC" w:rsidRPr="00A53E28" w:rsidRDefault="009B33BC" w:rsidP="00F67127">
      <w:pPr>
        <w:spacing w:after="0" w:line="240" w:lineRule="auto"/>
        <w:jc w:val="both"/>
        <w:rPr>
          <w:rFonts w:ascii="Titillium Web" w:eastAsia="Calibri" w:hAnsi="Titillium Web" w:cstheme="majorHAnsi"/>
          <w:i/>
          <w:iCs/>
          <w:kern w:val="0"/>
          <w14:ligatures w14:val="none"/>
        </w:rPr>
      </w:pPr>
      <w:r w:rsidRPr="00A53E28">
        <w:rPr>
          <w:rFonts w:ascii="Titillium Web" w:eastAsia="Calibri" w:hAnsi="Titillium Web" w:cstheme="majorHAnsi"/>
          <w:i/>
          <w:iCs/>
          <w:kern w:val="0"/>
          <w14:ligatures w14:val="none"/>
        </w:rPr>
        <w:t xml:space="preserve">Prima di compilare e sottoscrivere tale richiesta </w:t>
      </w:r>
      <w:r w:rsidR="009573D2" w:rsidRPr="00A53E28">
        <w:rPr>
          <w:rFonts w:ascii="Titillium Web" w:eastAsia="Calibri" w:hAnsi="Titillium Web" w:cstheme="majorHAnsi"/>
          <w:i/>
          <w:iCs/>
          <w:kern w:val="0"/>
          <w14:ligatures w14:val="none"/>
        </w:rPr>
        <w:t>è necessario prendere</w:t>
      </w:r>
      <w:r w:rsidRPr="00A53E28">
        <w:rPr>
          <w:rFonts w:ascii="Titillium Web" w:eastAsia="Calibri" w:hAnsi="Titillium Web" w:cstheme="majorHAnsi"/>
          <w:i/>
          <w:iCs/>
          <w:kern w:val="0"/>
          <w14:ligatures w14:val="none"/>
        </w:rPr>
        <w:t xml:space="preserve"> visione dell’informativa sul trattamento dei dati personali </w:t>
      </w:r>
      <w:r w:rsidR="00024151" w:rsidRPr="00A53E28">
        <w:rPr>
          <w:rFonts w:ascii="Titillium Web" w:eastAsia="Calibri" w:hAnsi="Titillium Web" w:cstheme="majorHAnsi"/>
          <w:i/>
          <w:iCs/>
          <w:kern w:val="0"/>
          <w14:ligatures w14:val="none"/>
        </w:rPr>
        <w:t xml:space="preserve">riportata in calce. </w:t>
      </w:r>
      <w:r w:rsidRPr="00A53E28">
        <w:rPr>
          <w:rFonts w:ascii="Titillium Web" w:eastAsia="Calibri" w:hAnsi="Titillium Web" w:cstheme="majorHAnsi"/>
          <w:i/>
          <w:iCs/>
          <w:kern w:val="0"/>
          <w14:ligatures w14:val="none"/>
        </w:rPr>
        <w:t xml:space="preserve"> </w:t>
      </w:r>
    </w:p>
    <w:p w14:paraId="5A9D0398" w14:textId="77777777" w:rsidR="00E53DE0" w:rsidRPr="00A53E28" w:rsidRDefault="00E53DE0" w:rsidP="00E53DE0">
      <w:pPr>
        <w:pStyle w:val="Intestazione"/>
        <w:rPr>
          <w:rFonts w:ascii="Titillium Web" w:hAnsi="Titillium Web" w:cstheme="majorHAnsi"/>
          <w:kern w:val="0"/>
        </w:rPr>
      </w:pPr>
    </w:p>
    <w:p w14:paraId="42FCDA00" w14:textId="00D130B6" w:rsidR="009737A8" w:rsidRDefault="00E53DE0" w:rsidP="008052CC">
      <w:pPr>
        <w:spacing w:after="0" w:line="360" w:lineRule="auto"/>
        <w:jc w:val="both"/>
        <w:rPr>
          <w:rFonts w:ascii="Titillium Web" w:eastAsia="SimSun" w:hAnsi="Titillium Web" w:cstheme="majorHAnsi"/>
          <w:kern w:val="0"/>
          <w14:ligatures w14:val="none"/>
        </w:rPr>
      </w:pPr>
      <w:r w:rsidRPr="00A53E28">
        <w:rPr>
          <w:rFonts w:ascii="Titillium Web" w:eastAsia="SimSun" w:hAnsi="Titillium Web" w:cstheme="majorHAnsi"/>
          <w:kern w:val="0"/>
          <w14:ligatures w14:val="none"/>
        </w:rPr>
        <w:t>Il/La sottoscritto/a, (nome)</w:t>
      </w:r>
      <w:bookmarkStart w:id="1" w:name="_Hlk149044800"/>
      <w:r w:rsidRPr="00A53E28">
        <w:rPr>
          <w:rFonts w:ascii="Titillium Web" w:hAnsi="Titillium Web" w:cstheme="majorHAnsi"/>
          <w:kern w:val="0"/>
        </w:rPr>
        <w:t>*</w:t>
      </w:r>
      <w:bookmarkEnd w:id="1"/>
      <w:r w:rsidRPr="00A53E28">
        <w:rPr>
          <w:rFonts w:ascii="Titillium Web" w:eastAsia="SimSun" w:hAnsi="Titillium Web" w:cstheme="majorHAnsi"/>
          <w:kern w:val="0"/>
          <w14:ligatures w14:val="none"/>
        </w:rPr>
        <w:t xml:space="preserve"> </w:t>
      </w:r>
      <w:sdt>
        <w:sdtPr>
          <w:rPr>
            <w:rFonts w:ascii="Titillium Web" w:eastAsia="SimSun" w:hAnsi="Titillium Web" w:cstheme="majorHAnsi"/>
            <w:kern w:val="0"/>
            <w14:ligatures w14:val="none"/>
          </w:rPr>
          <w:id w:val="-2024543794"/>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__________________</w:t>
          </w:r>
        </w:sdtContent>
      </w:sdt>
      <w:r w:rsidRPr="00A53E28">
        <w:rPr>
          <w:rFonts w:ascii="Titillium Web" w:eastAsia="SimSun" w:hAnsi="Titillium Web" w:cstheme="majorHAnsi"/>
          <w:kern w:val="0"/>
          <w14:ligatures w14:val="none"/>
        </w:rPr>
        <w:t xml:space="preserve">  (cognome)</w:t>
      </w:r>
      <w:r w:rsidRPr="00A53E28">
        <w:rPr>
          <w:rFonts w:ascii="Titillium Web" w:hAnsi="Titillium Web" w:cstheme="majorHAnsi"/>
          <w:kern w:val="0"/>
        </w:rPr>
        <w:t>*</w:t>
      </w:r>
      <w:r w:rsidRPr="00A53E28">
        <w:rPr>
          <w:rFonts w:ascii="Titillium Web" w:eastAsia="SimSun" w:hAnsi="Titillium Web" w:cstheme="majorHAnsi"/>
          <w:kern w:val="0"/>
          <w14:ligatures w14:val="none"/>
        </w:rPr>
        <w:t xml:space="preserve"> </w:t>
      </w:r>
      <w:sdt>
        <w:sdtPr>
          <w:rPr>
            <w:rFonts w:ascii="Titillium Web" w:eastAsia="SimSun" w:hAnsi="Titillium Web" w:cstheme="majorHAnsi"/>
            <w:kern w:val="0"/>
            <w14:ligatures w14:val="none"/>
          </w:rPr>
          <w:id w:val="-336839562"/>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_____________________</w:t>
          </w:r>
        </w:sdtContent>
      </w:sdt>
      <w:r w:rsidRPr="00A53E28">
        <w:rPr>
          <w:rFonts w:ascii="Titillium Web" w:eastAsia="SimSun" w:hAnsi="Titillium Web" w:cstheme="majorHAnsi"/>
          <w:kern w:val="0"/>
          <w14:ligatures w14:val="none"/>
        </w:rPr>
        <w:t xml:space="preserve"> , nato/a</w:t>
      </w:r>
      <w:r w:rsidR="008052CC" w:rsidRPr="00A53E28">
        <w:rPr>
          <w:rFonts w:ascii="Titillium Web" w:hAnsi="Titillium Web" w:cstheme="majorHAnsi"/>
          <w:kern w:val="0"/>
        </w:rPr>
        <w:t>*</w:t>
      </w:r>
      <w:r w:rsidRPr="00A53E28">
        <w:rPr>
          <w:rFonts w:ascii="Titillium Web" w:eastAsia="SimSun" w:hAnsi="Titillium Web" w:cstheme="majorHAnsi"/>
          <w:kern w:val="0"/>
          <w14:ligatures w14:val="none"/>
        </w:rPr>
        <w:t xml:space="preserve"> </w:t>
      </w:r>
      <w:sdt>
        <w:sdtPr>
          <w:rPr>
            <w:rFonts w:ascii="Titillium Web" w:eastAsia="SimSun" w:hAnsi="Titillium Web" w:cstheme="majorHAnsi"/>
            <w:kern w:val="0"/>
            <w14:ligatures w14:val="none"/>
          </w:rPr>
          <w:id w:val="586963710"/>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_____________________</w:t>
          </w:r>
        </w:sdtContent>
      </w:sdt>
      <w:r w:rsidRPr="00A53E28">
        <w:rPr>
          <w:rFonts w:ascii="Titillium Web" w:eastAsia="SimSun" w:hAnsi="Titillium Web" w:cstheme="majorHAnsi"/>
          <w:kern w:val="0"/>
          <w14:ligatures w14:val="none"/>
        </w:rPr>
        <w:t xml:space="preserve">, </w:t>
      </w:r>
      <w:r w:rsidR="008052CC" w:rsidRPr="00A53E28">
        <w:rPr>
          <w:rFonts w:ascii="Titillium Web" w:eastAsia="SimSun" w:hAnsi="Titillium Web" w:cstheme="majorHAnsi"/>
          <w:kern w:val="0"/>
          <w14:ligatures w14:val="none"/>
        </w:rPr>
        <w:t>il</w:t>
      </w:r>
      <w:r w:rsidR="008052CC" w:rsidRPr="00A53E28">
        <w:rPr>
          <w:rFonts w:ascii="Titillium Web" w:hAnsi="Titillium Web" w:cstheme="majorHAnsi"/>
          <w:kern w:val="0"/>
        </w:rPr>
        <w:t>*</w:t>
      </w:r>
      <w:sdt>
        <w:sdtPr>
          <w:rPr>
            <w:rFonts w:ascii="Titillium Web" w:hAnsi="Titillium Web" w:cstheme="majorHAnsi"/>
            <w:kern w:val="0"/>
          </w:rPr>
          <w:id w:val="608622083"/>
          <w:placeholder>
            <w:docPart w:val="DefaultPlaceholder_-1854013440"/>
          </w:placeholder>
        </w:sdtPr>
        <w:sdtEndPr/>
        <w:sdtContent>
          <w:r w:rsidR="00F67127" w:rsidRPr="00A53E28">
            <w:rPr>
              <w:rFonts w:ascii="Titillium Web" w:hAnsi="Titillium Web" w:cstheme="majorHAnsi"/>
              <w:kern w:val="0"/>
            </w:rPr>
            <w:t>________</w:t>
          </w:r>
        </w:sdtContent>
      </w:sdt>
      <w:r w:rsidR="008052CC" w:rsidRPr="00A53E28">
        <w:rPr>
          <w:rFonts w:ascii="Titillium Web" w:eastAsia="SimSun" w:hAnsi="Titillium Web" w:cstheme="majorHAnsi"/>
          <w:kern w:val="0"/>
          <w14:ligatures w14:val="none"/>
        </w:rPr>
        <w:t xml:space="preserve">, </w:t>
      </w:r>
      <w:r w:rsidR="005F46B8" w:rsidRPr="00A53E28">
        <w:rPr>
          <w:rFonts w:ascii="Titillium Web" w:eastAsia="SimSun" w:hAnsi="Titillium Web" w:cstheme="majorHAnsi"/>
          <w:kern w:val="0"/>
          <w14:ligatures w14:val="none"/>
        </w:rPr>
        <w:t>r</w:t>
      </w:r>
      <w:r w:rsidRPr="00A53E28">
        <w:rPr>
          <w:rFonts w:ascii="Titillium Web" w:eastAsia="SimSun" w:hAnsi="Titillium Web" w:cstheme="majorHAnsi"/>
          <w:kern w:val="0"/>
          <w14:ligatures w14:val="none"/>
        </w:rPr>
        <w:t>esident</w:t>
      </w:r>
      <w:r w:rsidR="005F46B8" w:rsidRPr="00A53E28">
        <w:rPr>
          <w:rFonts w:ascii="Titillium Web" w:eastAsia="SimSun" w:hAnsi="Titillium Web" w:cstheme="majorHAnsi"/>
          <w:kern w:val="0"/>
          <w14:ligatures w14:val="none"/>
        </w:rPr>
        <w:t>e in</w:t>
      </w:r>
      <w:r w:rsidR="00F67127" w:rsidRPr="00A53E28">
        <w:rPr>
          <w:rFonts w:ascii="Titillium Web" w:hAnsi="Titillium Web" w:cstheme="majorHAnsi"/>
          <w:kern w:val="0"/>
        </w:rPr>
        <w:t>*</w:t>
      </w:r>
      <w:r w:rsidRPr="00A53E28">
        <w:rPr>
          <w:rFonts w:ascii="Titillium Web" w:eastAsia="SimSun" w:hAnsi="Titillium Web" w:cstheme="majorHAnsi"/>
          <w:kern w:val="0"/>
          <w14:ligatures w14:val="none"/>
        </w:rPr>
        <w:t xml:space="preserve"> </w:t>
      </w:r>
      <w:sdt>
        <w:sdtPr>
          <w:rPr>
            <w:rFonts w:ascii="Titillium Web" w:eastAsia="SimSun" w:hAnsi="Titillium Web" w:cstheme="majorHAnsi"/>
            <w:kern w:val="0"/>
            <w14:ligatures w14:val="none"/>
          </w:rPr>
          <w:id w:val="-2050135199"/>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________________________</w:t>
          </w:r>
        </w:sdtContent>
      </w:sdt>
      <w:r w:rsidRPr="00A53E28">
        <w:rPr>
          <w:rFonts w:ascii="Titillium Web" w:eastAsia="SimSun" w:hAnsi="Titillium Web" w:cstheme="majorHAnsi"/>
          <w:kern w:val="0"/>
          <w14:ligatures w14:val="none"/>
        </w:rPr>
        <w:t xml:space="preserve"> , provincia (</w:t>
      </w:r>
      <w:sdt>
        <w:sdtPr>
          <w:rPr>
            <w:rFonts w:ascii="Titillium Web" w:eastAsia="SimSun" w:hAnsi="Titillium Web" w:cstheme="majorHAnsi"/>
            <w:kern w:val="0"/>
            <w14:ligatures w14:val="none"/>
          </w:rPr>
          <w:id w:val="111490606"/>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w:t>
          </w:r>
        </w:sdtContent>
      </w:sdt>
      <w:r w:rsidRPr="00A53E28">
        <w:rPr>
          <w:rFonts w:ascii="Titillium Web" w:eastAsia="SimSun" w:hAnsi="Titillium Web" w:cstheme="majorHAnsi"/>
          <w:kern w:val="0"/>
          <w14:ligatures w14:val="none"/>
        </w:rPr>
        <w:t xml:space="preserve">), in via </w:t>
      </w:r>
      <w:sdt>
        <w:sdtPr>
          <w:rPr>
            <w:rFonts w:ascii="Titillium Web" w:eastAsia="SimSun" w:hAnsi="Titillium Web" w:cstheme="majorHAnsi"/>
            <w:kern w:val="0"/>
            <w14:ligatures w14:val="none"/>
          </w:rPr>
          <w:id w:val="591592466"/>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__________________________________</w:t>
          </w:r>
        </w:sdtContent>
      </w:sdt>
      <w:r w:rsidRPr="00A53E28">
        <w:rPr>
          <w:rFonts w:ascii="Titillium Web" w:eastAsia="SimSun" w:hAnsi="Titillium Web" w:cstheme="majorHAnsi"/>
          <w:kern w:val="0"/>
          <w14:ligatures w14:val="none"/>
        </w:rPr>
        <w:t xml:space="preserve">, </w:t>
      </w:r>
      <w:r w:rsidR="00F67127" w:rsidRPr="00A53E28">
        <w:rPr>
          <w:rFonts w:ascii="Titillium Web" w:eastAsia="SimSun" w:hAnsi="Titillium Web" w:cstheme="majorHAnsi"/>
          <w:kern w:val="0"/>
          <w14:ligatures w14:val="none"/>
        </w:rPr>
        <w:t xml:space="preserve">n. </w:t>
      </w:r>
      <w:sdt>
        <w:sdtPr>
          <w:rPr>
            <w:rFonts w:ascii="Titillium Web" w:eastAsia="SimSun" w:hAnsi="Titillium Web" w:cstheme="majorHAnsi"/>
            <w:kern w:val="0"/>
            <w14:ligatures w14:val="none"/>
          </w:rPr>
          <w:id w:val="-1255281375"/>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_________________</w:t>
          </w:r>
        </w:sdtContent>
      </w:sdt>
      <w:r w:rsidR="00F67127" w:rsidRPr="00A53E28">
        <w:rPr>
          <w:rFonts w:ascii="Titillium Web" w:eastAsia="SimSun" w:hAnsi="Titillium Web" w:cstheme="majorHAnsi"/>
          <w:kern w:val="0"/>
          <w14:ligatures w14:val="none"/>
        </w:rPr>
        <w:t xml:space="preserve">, </w:t>
      </w:r>
    </w:p>
    <w:p w14:paraId="3982AB09" w14:textId="77777777" w:rsidR="009737A8" w:rsidRDefault="009737A8" w:rsidP="008052CC">
      <w:pPr>
        <w:spacing w:after="0" w:line="360" w:lineRule="auto"/>
        <w:jc w:val="both"/>
        <w:rPr>
          <w:rFonts w:ascii="Titillium Web" w:eastAsia="SimSun" w:hAnsi="Titillium Web" w:cstheme="majorHAnsi"/>
          <w:kern w:val="0"/>
          <w14:ligatures w14:val="none"/>
        </w:rPr>
      </w:pPr>
      <w:r>
        <w:rPr>
          <w:rFonts w:ascii="Titillium Web" w:eastAsia="SimSun" w:hAnsi="Titillium Web" w:cstheme="majorHAnsi"/>
          <w:kern w:val="0"/>
          <w14:ligatures w14:val="none"/>
        </w:rPr>
        <w:t>I</w:t>
      </w:r>
      <w:r w:rsidR="00F67127" w:rsidRPr="00A53E28">
        <w:rPr>
          <w:rFonts w:ascii="Titillium Web" w:eastAsia="SimSun" w:hAnsi="Titillium Web" w:cstheme="majorHAnsi"/>
          <w:kern w:val="0"/>
          <w14:ligatures w14:val="none"/>
        </w:rPr>
        <w:t>n</w:t>
      </w:r>
      <w:r w:rsidR="00E53DE0" w:rsidRPr="00A53E28">
        <w:rPr>
          <w:rFonts w:ascii="Titillium Web" w:eastAsia="SimSun" w:hAnsi="Titillium Web" w:cstheme="majorHAnsi"/>
          <w:kern w:val="0"/>
          <w14:ligatures w14:val="none"/>
        </w:rPr>
        <w:t>dirizzo di posta elettronica</w:t>
      </w:r>
      <w:r w:rsidR="008052CC" w:rsidRPr="00A53E28">
        <w:rPr>
          <w:rFonts w:ascii="Titillium Web" w:hAnsi="Titillium Web" w:cstheme="majorHAnsi"/>
          <w:kern w:val="0"/>
        </w:rPr>
        <w:t>*</w:t>
      </w:r>
      <w:r w:rsidR="00E53DE0" w:rsidRPr="00A53E28">
        <w:rPr>
          <w:rFonts w:ascii="Titillium Web" w:eastAsia="SimSun" w:hAnsi="Titillium Web" w:cstheme="majorHAnsi"/>
          <w:kern w:val="0"/>
          <w14:ligatures w14:val="none"/>
        </w:rPr>
        <w:t xml:space="preserve"> </w:t>
      </w:r>
      <w:sdt>
        <w:sdtPr>
          <w:rPr>
            <w:rFonts w:ascii="Titillium Web" w:eastAsia="SimSun" w:hAnsi="Titillium Web" w:cstheme="majorHAnsi"/>
            <w:kern w:val="0"/>
            <w14:ligatures w14:val="none"/>
          </w:rPr>
          <w:id w:val="363713305"/>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_________________________</w:t>
          </w:r>
        </w:sdtContent>
      </w:sdt>
      <w:r w:rsidR="00E53DE0" w:rsidRPr="00A53E28">
        <w:rPr>
          <w:rFonts w:ascii="Titillium Web" w:eastAsia="SimSun" w:hAnsi="Titillium Web" w:cstheme="majorHAnsi"/>
          <w:kern w:val="0"/>
          <w14:ligatures w14:val="none"/>
        </w:rPr>
        <w:t xml:space="preserve">, </w:t>
      </w:r>
    </w:p>
    <w:p w14:paraId="23D4630F" w14:textId="00FA1785" w:rsidR="00E53DE0" w:rsidRPr="00A53E28" w:rsidRDefault="009737A8" w:rsidP="008052CC">
      <w:pPr>
        <w:spacing w:after="0" w:line="360" w:lineRule="auto"/>
        <w:jc w:val="both"/>
        <w:rPr>
          <w:rFonts w:ascii="Titillium Web" w:eastAsia="SimSun" w:hAnsi="Titillium Web" w:cstheme="majorHAnsi"/>
          <w:kern w:val="0"/>
          <w14:ligatures w14:val="none"/>
        </w:rPr>
      </w:pPr>
      <w:r>
        <w:rPr>
          <w:rFonts w:ascii="Titillium Web" w:eastAsia="SimSun" w:hAnsi="Titillium Web" w:cstheme="majorHAnsi"/>
          <w:kern w:val="0"/>
          <w14:ligatures w14:val="none"/>
        </w:rPr>
        <w:t>I</w:t>
      </w:r>
      <w:r w:rsidR="00E53DE0" w:rsidRPr="00A53E28">
        <w:rPr>
          <w:rFonts w:ascii="Titillium Web" w:eastAsia="SimSun" w:hAnsi="Titillium Web" w:cstheme="majorHAnsi"/>
          <w:kern w:val="0"/>
          <w14:ligatures w14:val="none"/>
        </w:rPr>
        <w:t xml:space="preserve">ndirizzo posta elettronica certificata (PEC) </w:t>
      </w:r>
      <w:sdt>
        <w:sdtPr>
          <w:rPr>
            <w:rFonts w:ascii="Titillium Web" w:eastAsia="SimSun" w:hAnsi="Titillium Web" w:cstheme="majorHAnsi"/>
            <w:kern w:val="0"/>
            <w14:ligatures w14:val="none"/>
          </w:rPr>
          <w:id w:val="163136611"/>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______________________</w:t>
          </w:r>
        </w:sdtContent>
      </w:sdt>
      <w:r>
        <w:rPr>
          <w:rFonts w:ascii="Titillium Web" w:eastAsia="SimSun" w:hAnsi="Titillium Web" w:cstheme="majorHAnsi"/>
          <w:kern w:val="0"/>
          <w14:ligatures w14:val="none"/>
        </w:rPr>
        <w:br/>
        <w:t>R</w:t>
      </w:r>
      <w:r w:rsidR="008052CC" w:rsidRPr="00A53E28">
        <w:rPr>
          <w:rFonts w:ascii="Titillium Web" w:eastAsia="SimSun" w:hAnsi="Titillium Web" w:cstheme="majorHAnsi"/>
          <w:kern w:val="0"/>
          <w14:ligatures w14:val="none"/>
        </w:rPr>
        <w:t>ecapito telefonico</w:t>
      </w:r>
      <w:r w:rsidR="00A53E28">
        <w:rPr>
          <w:rStyle w:val="Rimandonotaapidipagina"/>
          <w:rFonts w:ascii="Titillium Web" w:eastAsia="SimSun" w:hAnsi="Titillium Web" w:cstheme="majorHAnsi"/>
          <w:kern w:val="0"/>
          <w14:ligatures w14:val="none"/>
        </w:rPr>
        <w:footnoteReference w:id="2"/>
      </w:r>
      <w:r w:rsidR="008052CC" w:rsidRPr="00A53E28">
        <w:rPr>
          <w:rFonts w:ascii="Titillium Web" w:eastAsia="SimSun" w:hAnsi="Titillium Web" w:cstheme="majorHAnsi"/>
          <w:kern w:val="0"/>
          <w14:ligatures w14:val="none"/>
        </w:rPr>
        <w:t xml:space="preserve"> </w:t>
      </w:r>
      <w:sdt>
        <w:sdtPr>
          <w:rPr>
            <w:rFonts w:ascii="Titillium Web" w:eastAsia="SimSun" w:hAnsi="Titillium Web" w:cstheme="majorHAnsi"/>
            <w:kern w:val="0"/>
            <w14:ligatures w14:val="none"/>
          </w:rPr>
          <w:id w:val="1109015214"/>
          <w:placeholder>
            <w:docPart w:val="DefaultPlaceholder_-1854013440"/>
          </w:placeholder>
        </w:sdtPr>
        <w:sdtEndPr/>
        <w:sdtContent>
          <w:r w:rsidR="00F67127" w:rsidRPr="00A53E28">
            <w:rPr>
              <w:rFonts w:ascii="Titillium Web" w:eastAsia="SimSun" w:hAnsi="Titillium Web" w:cstheme="majorHAnsi"/>
              <w:kern w:val="0"/>
              <w14:ligatures w14:val="none"/>
            </w:rPr>
            <w:t>___________________________</w:t>
          </w:r>
        </w:sdtContent>
      </w:sdt>
    </w:p>
    <w:p w14:paraId="3F3130E6" w14:textId="744663AC" w:rsidR="00563BF7" w:rsidRPr="00545216" w:rsidRDefault="00F67127" w:rsidP="00545216">
      <w:pPr>
        <w:autoSpaceDE w:val="0"/>
        <w:autoSpaceDN w:val="0"/>
        <w:adjustRightInd w:val="0"/>
        <w:spacing w:after="0" w:line="360" w:lineRule="auto"/>
        <w:jc w:val="both"/>
        <w:rPr>
          <w:rFonts w:ascii="Titillium Web" w:eastAsia="SimSun" w:hAnsi="Titillium Web" w:cs="Calibri Light"/>
          <w:kern w:val="0"/>
          <w14:ligatures w14:val="none"/>
        </w:rPr>
      </w:pPr>
      <w:r w:rsidRPr="00F67127">
        <w:rPr>
          <w:rFonts w:ascii="Titillium Web" w:eastAsia="SimSun" w:hAnsi="Titillium Web" w:cs="Calibri Light"/>
          <w:kern w:val="0"/>
          <w14:ligatures w14:val="none"/>
        </w:rPr>
        <w:t xml:space="preserve">consapevole delle responsabilità penali in caso di dichiarazioni mendaci, falsità in atti e uso di atti falsi, di cui agli articoli 75 e 76 </w:t>
      </w:r>
      <w:r w:rsidRPr="00A53E28">
        <w:rPr>
          <w:rFonts w:ascii="Titillium Web" w:eastAsia="SimSun" w:hAnsi="Titillium Web" w:cs="Calibri Light"/>
          <w:kern w:val="0"/>
          <w14:ligatures w14:val="none"/>
        </w:rPr>
        <w:t>del</w:t>
      </w:r>
      <w:r w:rsidRPr="00F67127">
        <w:rPr>
          <w:rFonts w:ascii="Titillium Web" w:eastAsia="SimSun" w:hAnsi="Titillium Web" w:cs="Calibri Light"/>
          <w:kern w:val="0"/>
          <w14:ligatures w14:val="none"/>
        </w:rPr>
        <w:t xml:space="preserve"> </w:t>
      </w:r>
      <w:r w:rsidRPr="00A53E28">
        <w:rPr>
          <w:rFonts w:ascii="Titillium Web" w:eastAsia="SimSun" w:hAnsi="Titillium Web" w:cs="Calibri Light"/>
          <w:kern w:val="0"/>
          <w14:ligatures w14:val="none"/>
        </w:rPr>
        <w:t>d</w:t>
      </w:r>
      <w:r w:rsidRPr="00F67127">
        <w:rPr>
          <w:rFonts w:ascii="Titillium Web" w:eastAsia="SimSun" w:hAnsi="Titillium Web" w:cs="Calibri Light"/>
          <w:kern w:val="0"/>
          <w14:ligatures w14:val="none"/>
        </w:rPr>
        <w:t xml:space="preserve">.P.R. </w:t>
      </w:r>
      <w:r w:rsidRPr="00A53E28">
        <w:rPr>
          <w:rFonts w:ascii="Titillium Web" w:eastAsia="SimSun" w:hAnsi="Titillium Web" w:cs="Calibri Light"/>
          <w:kern w:val="0"/>
        </w:rPr>
        <w:t>28 dicembre 2000, n. 445</w:t>
      </w:r>
    </w:p>
    <w:p w14:paraId="1F4CA37F" w14:textId="10845157" w:rsidR="008052CC" w:rsidRPr="00A53E28" w:rsidRDefault="00733ADE" w:rsidP="008052CC">
      <w:pPr>
        <w:spacing w:after="0" w:line="360" w:lineRule="auto"/>
        <w:jc w:val="both"/>
        <w:rPr>
          <w:rFonts w:ascii="Titillium Web" w:eastAsia="SimSun" w:hAnsi="Titillium Web" w:cstheme="majorHAnsi"/>
          <w:kern w:val="0"/>
          <w14:ligatures w14:val="none"/>
        </w:rPr>
      </w:pPr>
      <w:r w:rsidRPr="00A53E28">
        <w:rPr>
          <w:rFonts w:ascii="Titillium Web" w:eastAsia="SimSun" w:hAnsi="Titillium Web" w:cstheme="majorHAnsi"/>
          <w:kern w:val="0"/>
          <w14:ligatures w14:val="none"/>
        </w:rPr>
        <w:t>i</w:t>
      </w:r>
      <w:r w:rsidR="008052CC" w:rsidRPr="00A53E28">
        <w:rPr>
          <w:rFonts w:ascii="Titillium Web" w:eastAsia="SimSun" w:hAnsi="Titillium Web" w:cstheme="majorHAnsi"/>
          <w:kern w:val="0"/>
          <w14:ligatures w14:val="none"/>
        </w:rPr>
        <w:t>n qualità di</w:t>
      </w:r>
      <w:r w:rsidRPr="00A53E28">
        <w:rPr>
          <w:rFonts w:ascii="Titillium Web" w:eastAsia="SimSun" w:hAnsi="Titillium Web" w:cstheme="majorHAnsi"/>
          <w:kern w:val="0"/>
          <w14:ligatures w14:val="none"/>
        </w:rPr>
        <w:t xml:space="preserve">: </w:t>
      </w:r>
      <w:r w:rsidR="008052CC" w:rsidRPr="00A53E28">
        <w:rPr>
          <w:rFonts w:ascii="Titillium Web" w:eastAsia="SimSun" w:hAnsi="Titillium Web" w:cstheme="majorHAnsi"/>
          <w:kern w:val="0"/>
          <w14:ligatures w14:val="none"/>
        </w:rPr>
        <w:t xml:space="preserve"> </w:t>
      </w:r>
    </w:p>
    <w:p w14:paraId="7E2B43B7" w14:textId="1AAFA305" w:rsidR="00E53DE0" w:rsidRPr="00A53E28" w:rsidRDefault="00545216" w:rsidP="008052CC">
      <w:pPr>
        <w:pStyle w:val="Intestazione"/>
        <w:spacing w:line="360" w:lineRule="auto"/>
        <w:rPr>
          <w:rFonts w:ascii="Titillium Web" w:hAnsi="Titillium Web" w:cstheme="majorHAnsi"/>
          <w:kern w:val="0"/>
        </w:rPr>
      </w:pPr>
      <w:sdt>
        <w:sdtPr>
          <w:rPr>
            <w:rFonts w:ascii="Titillium Web" w:hAnsi="Titillium Web" w:cstheme="majorHAnsi"/>
            <w:kern w:val="0"/>
          </w:rPr>
          <w:id w:val="-174268759"/>
          <w14:checkbox>
            <w14:checked w14:val="0"/>
            <w14:checkedState w14:val="2612" w14:font="MS Gothic"/>
            <w14:uncheckedState w14:val="2610" w14:font="MS Gothic"/>
          </w14:checkbox>
        </w:sdtPr>
        <w:sdtEndPr/>
        <w:sdtContent>
          <w:r w:rsidR="008052CC" w:rsidRPr="00A53E28">
            <w:rPr>
              <w:rFonts w:ascii="Segoe UI Symbol" w:eastAsia="MS Gothic" w:hAnsi="Segoe UI Symbol" w:cs="Segoe UI Symbol"/>
              <w:kern w:val="0"/>
            </w:rPr>
            <w:t>☐</w:t>
          </w:r>
        </w:sdtContent>
      </w:sdt>
      <w:r w:rsidR="00F67127" w:rsidRPr="00A53E28">
        <w:rPr>
          <w:rFonts w:ascii="Titillium Web" w:hAnsi="Titillium Web" w:cstheme="majorHAnsi"/>
          <w:kern w:val="0"/>
        </w:rPr>
        <w:t xml:space="preserve"> s</w:t>
      </w:r>
      <w:r w:rsidR="008052CC" w:rsidRPr="00A53E28">
        <w:rPr>
          <w:rFonts w:ascii="Titillium Web" w:hAnsi="Titillium Web" w:cstheme="majorHAnsi"/>
          <w:kern w:val="0"/>
        </w:rPr>
        <w:t>oggetto direttamente interessato</w:t>
      </w:r>
    </w:p>
    <w:p w14:paraId="2787BA66" w14:textId="0AAF1EBB" w:rsidR="008052CC" w:rsidRPr="00A53E28" w:rsidRDefault="00545216" w:rsidP="008052CC">
      <w:pPr>
        <w:pStyle w:val="Intestazione"/>
        <w:spacing w:line="360" w:lineRule="auto"/>
        <w:rPr>
          <w:rFonts w:ascii="Titillium Web" w:hAnsi="Titillium Web" w:cstheme="majorHAnsi"/>
          <w:kern w:val="0"/>
        </w:rPr>
      </w:pPr>
      <w:sdt>
        <w:sdtPr>
          <w:rPr>
            <w:rFonts w:ascii="Titillium Web" w:hAnsi="Titillium Web" w:cstheme="majorHAnsi"/>
            <w:kern w:val="0"/>
          </w:rPr>
          <w:id w:val="449592909"/>
          <w14:checkbox>
            <w14:checked w14:val="0"/>
            <w14:checkedState w14:val="2612" w14:font="MS Gothic"/>
            <w14:uncheckedState w14:val="2610" w14:font="MS Gothic"/>
          </w14:checkbox>
        </w:sdtPr>
        <w:sdtEndPr/>
        <w:sdtContent>
          <w:r w:rsidR="008052CC" w:rsidRPr="00A53E28">
            <w:rPr>
              <w:rFonts w:ascii="Segoe UI Symbol" w:eastAsia="MS Gothic" w:hAnsi="Segoe UI Symbol" w:cs="Segoe UI Symbol"/>
              <w:kern w:val="0"/>
            </w:rPr>
            <w:t>☐</w:t>
          </w:r>
        </w:sdtContent>
      </w:sdt>
      <w:r w:rsidR="00F67127" w:rsidRPr="00A53E28">
        <w:rPr>
          <w:rFonts w:ascii="Titillium Web" w:hAnsi="Titillium Web" w:cstheme="majorHAnsi"/>
          <w:kern w:val="0"/>
        </w:rPr>
        <w:t xml:space="preserve"> p</w:t>
      </w:r>
      <w:r w:rsidR="008052CC" w:rsidRPr="00A53E28">
        <w:rPr>
          <w:rFonts w:ascii="Titillium Web" w:hAnsi="Titillium Web" w:cstheme="majorHAnsi"/>
          <w:kern w:val="0"/>
        </w:rPr>
        <w:t xml:space="preserve">ortatore di interessi pubblici o diffusi; </w:t>
      </w:r>
    </w:p>
    <w:p w14:paraId="039082A7" w14:textId="0220946E" w:rsidR="00C65B3B" w:rsidRPr="00A53E28" w:rsidRDefault="00545216" w:rsidP="008052CC">
      <w:pPr>
        <w:pStyle w:val="Intestazione"/>
        <w:spacing w:line="360" w:lineRule="auto"/>
        <w:rPr>
          <w:rFonts w:ascii="Titillium Web" w:hAnsi="Titillium Web" w:cstheme="majorHAnsi"/>
          <w:kern w:val="0"/>
        </w:rPr>
      </w:pPr>
      <w:sdt>
        <w:sdtPr>
          <w:rPr>
            <w:rFonts w:ascii="Titillium Web" w:hAnsi="Titillium Web" w:cstheme="majorHAnsi"/>
            <w:kern w:val="0"/>
          </w:rPr>
          <w:id w:val="-1289897512"/>
          <w14:checkbox>
            <w14:checked w14:val="0"/>
            <w14:checkedState w14:val="2612" w14:font="MS Gothic"/>
            <w14:uncheckedState w14:val="2610" w14:font="MS Gothic"/>
          </w14:checkbox>
        </w:sdtPr>
        <w:sdtEndPr/>
        <w:sdtContent>
          <w:r w:rsidR="008052CC" w:rsidRPr="00A53E28">
            <w:rPr>
              <w:rFonts w:ascii="Segoe UI Symbol" w:eastAsia="MS Gothic" w:hAnsi="Segoe UI Symbol" w:cs="Segoe UI Symbol"/>
              <w:kern w:val="0"/>
            </w:rPr>
            <w:t>☐</w:t>
          </w:r>
        </w:sdtContent>
      </w:sdt>
      <w:r w:rsidR="00F67127" w:rsidRPr="00A53E28">
        <w:rPr>
          <w:rFonts w:ascii="Titillium Web" w:hAnsi="Titillium Web" w:cstheme="majorHAnsi"/>
          <w:kern w:val="0"/>
        </w:rPr>
        <w:t xml:space="preserve"> d</w:t>
      </w:r>
      <w:r w:rsidR="008052CC" w:rsidRPr="00A53E28">
        <w:rPr>
          <w:rFonts w:ascii="Titillium Web" w:hAnsi="Titillium Web" w:cstheme="majorHAnsi"/>
          <w:kern w:val="0"/>
        </w:rPr>
        <w:t xml:space="preserve">elegato di </w:t>
      </w:r>
      <w:sdt>
        <w:sdtPr>
          <w:rPr>
            <w:rFonts w:ascii="Titillium Web" w:hAnsi="Titillium Web" w:cstheme="majorHAnsi"/>
            <w:kern w:val="0"/>
          </w:rPr>
          <w:id w:val="449510388"/>
          <w:placeholder>
            <w:docPart w:val="DefaultPlaceholder_-1854013440"/>
          </w:placeholder>
        </w:sdtPr>
        <w:sdtEndPr/>
        <w:sdtContent>
          <w:r w:rsidR="00F67127" w:rsidRPr="00A53E28">
            <w:rPr>
              <w:rFonts w:ascii="Titillium Web" w:hAnsi="Titillium Web" w:cstheme="majorHAnsi"/>
              <w:kern w:val="0"/>
            </w:rPr>
            <w:t>___________________________________________________________</w:t>
          </w:r>
        </w:sdtContent>
      </w:sdt>
    </w:p>
    <w:p w14:paraId="7CF860DF" w14:textId="2AF6C7FD" w:rsidR="001158CB" w:rsidRPr="00BB7034" w:rsidRDefault="001158CB" w:rsidP="008052CC">
      <w:pPr>
        <w:pStyle w:val="Intestazione"/>
        <w:spacing w:line="360" w:lineRule="auto"/>
        <w:rPr>
          <w:rFonts w:ascii="Titillium Web" w:hAnsi="Titillium Web" w:cstheme="majorHAnsi"/>
          <w:kern w:val="0"/>
        </w:rPr>
      </w:pPr>
      <w:r w:rsidRPr="00BB7034">
        <w:rPr>
          <w:rFonts w:ascii="Titillium Web" w:hAnsi="Titillium Web" w:cstheme="majorHAnsi"/>
          <w:i/>
          <w:iCs/>
        </w:rPr>
        <w:t xml:space="preserve">(allegare la delega accompagnata dal documento </w:t>
      </w:r>
      <w:r w:rsidR="00733ADE" w:rsidRPr="00BB7034">
        <w:rPr>
          <w:rFonts w:ascii="Titillium Web" w:hAnsi="Titillium Web" w:cstheme="majorHAnsi"/>
          <w:i/>
          <w:iCs/>
        </w:rPr>
        <w:t>del soggetto che ha rilasciato la stessa delega)</w:t>
      </w:r>
    </w:p>
    <w:p w14:paraId="68FE3123" w14:textId="272B1098" w:rsidR="008052CC" w:rsidRPr="00BB7034" w:rsidRDefault="00545216" w:rsidP="008052CC">
      <w:pPr>
        <w:pStyle w:val="Intestazione"/>
        <w:spacing w:line="360" w:lineRule="auto"/>
        <w:rPr>
          <w:rFonts w:ascii="Titillium Web" w:hAnsi="Titillium Web" w:cstheme="majorHAnsi"/>
          <w:kern w:val="0"/>
        </w:rPr>
      </w:pPr>
      <w:sdt>
        <w:sdtPr>
          <w:rPr>
            <w:rFonts w:ascii="Titillium Web" w:hAnsi="Titillium Web" w:cstheme="majorHAnsi"/>
            <w:kern w:val="0"/>
          </w:rPr>
          <w:id w:val="808829343"/>
          <w14:checkbox>
            <w14:checked w14:val="0"/>
            <w14:checkedState w14:val="2612" w14:font="MS Gothic"/>
            <w14:uncheckedState w14:val="2610" w14:font="MS Gothic"/>
          </w14:checkbox>
        </w:sdtPr>
        <w:sdtEndPr/>
        <w:sdtContent>
          <w:r w:rsidR="00F67127">
            <w:rPr>
              <w:rFonts w:ascii="MS Gothic" w:eastAsia="MS Gothic" w:hAnsi="MS Gothic" w:cstheme="majorHAnsi" w:hint="eastAsia"/>
              <w:kern w:val="0"/>
            </w:rPr>
            <w:t>☐</w:t>
          </w:r>
        </w:sdtContent>
      </w:sdt>
      <w:r w:rsidR="00F67127">
        <w:rPr>
          <w:rFonts w:ascii="Titillium Web" w:hAnsi="Titillium Web" w:cstheme="majorHAnsi"/>
          <w:kern w:val="0"/>
        </w:rPr>
        <w:t xml:space="preserve"> l</w:t>
      </w:r>
      <w:r w:rsidR="008052CC" w:rsidRPr="00BB7034">
        <w:rPr>
          <w:rFonts w:ascii="Titillium Web" w:hAnsi="Titillium Web" w:cstheme="majorHAnsi"/>
          <w:kern w:val="0"/>
        </w:rPr>
        <w:t xml:space="preserve">egale rappresentante di </w:t>
      </w:r>
      <w:sdt>
        <w:sdtPr>
          <w:rPr>
            <w:rFonts w:ascii="Titillium Web" w:hAnsi="Titillium Web" w:cstheme="majorHAnsi"/>
            <w:kern w:val="0"/>
          </w:rPr>
          <w:id w:val="752545340"/>
          <w:placeholder>
            <w:docPart w:val="DefaultPlaceholder_-1854013440"/>
          </w:placeholder>
        </w:sdtPr>
        <w:sdtEndPr/>
        <w:sdtContent>
          <w:r w:rsidR="00F67127">
            <w:rPr>
              <w:rFonts w:ascii="Titillium Web" w:hAnsi="Titillium Web" w:cstheme="majorHAnsi"/>
              <w:kern w:val="0"/>
            </w:rPr>
            <w:t>__________________________________________________</w:t>
          </w:r>
        </w:sdtContent>
      </w:sdt>
    </w:p>
    <w:p w14:paraId="17BEC24D" w14:textId="4E7F1165" w:rsidR="0094279B" w:rsidRPr="0094279B" w:rsidRDefault="005F46B8" w:rsidP="00F67127">
      <w:pPr>
        <w:pStyle w:val="Intestazione"/>
        <w:spacing w:line="360" w:lineRule="auto"/>
        <w:jc w:val="both"/>
        <w:rPr>
          <w:rFonts w:ascii="Titillium Web" w:hAnsi="Titillium Web" w:cstheme="majorHAnsi"/>
          <w:i/>
          <w:iCs/>
          <w:kern w:val="0"/>
        </w:rPr>
      </w:pPr>
      <w:r w:rsidRPr="00BB7034">
        <w:rPr>
          <w:rFonts w:ascii="Titillium Web" w:hAnsi="Titillium Web" w:cstheme="majorHAnsi"/>
          <w:i/>
          <w:iCs/>
        </w:rPr>
        <w:t>(</w:t>
      </w:r>
      <w:r w:rsidR="001158CB" w:rsidRPr="00BB7034">
        <w:rPr>
          <w:rFonts w:ascii="Titillium Web" w:hAnsi="Titillium Web" w:cstheme="majorHAnsi"/>
          <w:i/>
          <w:iCs/>
        </w:rPr>
        <w:t>a</w:t>
      </w:r>
      <w:r w:rsidRPr="00BB7034">
        <w:rPr>
          <w:rFonts w:ascii="Titillium Web" w:hAnsi="Titillium Web" w:cstheme="majorHAnsi"/>
          <w:i/>
          <w:iCs/>
        </w:rPr>
        <w:t>llegare idonea documentazione, o autocertificazione, che attesti la carica ricoperta, la funzione svolta e i relativi poteri)</w:t>
      </w:r>
    </w:p>
    <w:p w14:paraId="416C7FD1" w14:textId="2881410A" w:rsidR="008052CC" w:rsidRPr="00BB7034" w:rsidRDefault="008052CC" w:rsidP="008052CC">
      <w:pPr>
        <w:pStyle w:val="Intestazione"/>
        <w:spacing w:line="360" w:lineRule="auto"/>
        <w:jc w:val="center"/>
        <w:rPr>
          <w:rFonts w:ascii="Titillium Web" w:hAnsi="Titillium Web" w:cstheme="majorHAnsi"/>
          <w:b/>
          <w:bCs/>
          <w:kern w:val="0"/>
        </w:rPr>
      </w:pPr>
      <w:r w:rsidRPr="00BB7034">
        <w:rPr>
          <w:rFonts w:ascii="Titillium Web" w:hAnsi="Titillium Web" w:cstheme="majorHAnsi"/>
          <w:b/>
          <w:bCs/>
          <w:kern w:val="0"/>
        </w:rPr>
        <w:t>CHIEDE</w:t>
      </w:r>
    </w:p>
    <w:p w14:paraId="7E3EEC8B" w14:textId="1FC796BF" w:rsidR="008052CC" w:rsidRPr="00BB7034" w:rsidRDefault="001039B0" w:rsidP="009573D2">
      <w:pPr>
        <w:pStyle w:val="Intestazione"/>
        <w:spacing w:line="360" w:lineRule="auto"/>
        <w:jc w:val="both"/>
        <w:rPr>
          <w:rFonts w:ascii="Titillium Web" w:hAnsi="Titillium Web" w:cstheme="majorHAnsi"/>
          <w:kern w:val="0"/>
        </w:rPr>
      </w:pPr>
      <w:r w:rsidRPr="00BB7034">
        <w:rPr>
          <w:rFonts w:ascii="Titillium Web" w:hAnsi="Titillium Web" w:cstheme="majorHAnsi"/>
          <w:kern w:val="0"/>
        </w:rPr>
        <w:t>di esercitare il diritto di accesso ai sensi della Legge 7 agosto 1990, n. 241 e ss.mm.ii</w:t>
      </w:r>
      <w:r w:rsidR="009573D2" w:rsidRPr="00BB7034">
        <w:rPr>
          <w:rFonts w:ascii="Titillium Web" w:hAnsi="Titillium Web" w:cstheme="majorHAnsi"/>
          <w:kern w:val="0"/>
        </w:rPr>
        <w:t xml:space="preserve"> e </w:t>
      </w:r>
      <w:r w:rsidRPr="00BB7034">
        <w:rPr>
          <w:rFonts w:ascii="Titillium Web" w:hAnsi="Titillium Web" w:cstheme="majorHAnsi"/>
          <w:kern w:val="0"/>
        </w:rPr>
        <w:t xml:space="preserve">del d.P.R. 12 aprile 2006, n. 184 in riferimento al/ai seguente/i documento/i* </w:t>
      </w:r>
      <w:sdt>
        <w:sdtPr>
          <w:rPr>
            <w:rFonts w:ascii="Titillium Web" w:hAnsi="Titillium Web" w:cstheme="majorHAnsi"/>
            <w:kern w:val="0"/>
          </w:rPr>
          <w:id w:val="872189401"/>
          <w:placeholder>
            <w:docPart w:val="C218CFA363284DCD8EB17F2835C364AE"/>
          </w:placeholder>
        </w:sdtPr>
        <w:sdtEndPr/>
        <w:sdtContent>
          <w:r w:rsidR="00F67127">
            <w:rPr>
              <w:rFonts w:ascii="Titillium Web" w:hAnsi="Titillium Web" w:cstheme="majorHAnsi"/>
              <w:kern w:val="0"/>
            </w:rPr>
            <w:t>_____________________________________________________________________________________________________________________________________________________________________________________________________________</w:t>
          </w:r>
        </w:sdtContent>
      </w:sdt>
      <w:r w:rsidR="00394AA6" w:rsidRPr="00BB7034">
        <w:rPr>
          <w:rFonts w:ascii="Titillium Web" w:hAnsi="Titillium Web" w:cstheme="majorHAnsi"/>
          <w:kern w:val="0"/>
        </w:rPr>
        <w:t xml:space="preserve"> </w:t>
      </w:r>
      <w:r w:rsidR="009573D2" w:rsidRPr="00BB7034">
        <w:rPr>
          <w:rFonts w:ascii="Titillium Web" w:hAnsi="Titillium Web" w:cstheme="majorHAnsi"/>
          <w:kern w:val="0"/>
        </w:rPr>
        <w:t>m</w:t>
      </w:r>
      <w:r w:rsidR="005F46B8" w:rsidRPr="00BB7034">
        <w:rPr>
          <w:rFonts w:ascii="Titillium Web" w:hAnsi="Titillium Web" w:cstheme="majorHAnsi"/>
          <w:kern w:val="0"/>
        </w:rPr>
        <w:t>ediante</w:t>
      </w:r>
      <w:r w:rsidR="00F67127">
        <w:rPr>
          <w:rFonts w:ascii="Titillium Web" w:hAnsi="Titillium Web" w:cstheme="majorHAnsi"/>
          <w:kern w:val="0"/>
        </w:rPr>
        <w:t>:</w:t>
      </w:r>
      <w:r w:rsidR="005F46B8" w:rsidRPr="00BB7034">
        <w:rPr>
          <w:rFonts w:ascii="Titillium Web" w:hAnsi="Titillium Web" w:cstheme="majorHAnsi"/>
          <w:kern w:val="0"/>
        </w:rPr>
        <w:t xml:space="preserve">* </w:t>
      </w:r>
    </w:p>
    <w:p w14:paraId="5BEBD5ED" w14:textId="5AB4507C" w:rsidR="003A2C29" w:rsidRPr="00BB7034" w:rsidRDefault="00545216" w:rsidP="008052CC">
      <w:pPr>
        <w:pStyle w:val="Intestazione"/>
        <w:spacing w:line="360" w:lineRule="auto"/>
        <w:jc w:val="both"/>
        <w:rPr>
          <w:rFonts w:ascii="Titillium Web" w:hAnsi="Titillium Web" w:cstheme="majorHAnsi"/>
          <w:kern w:val="0"/>
        </w:rPr>
      </w:pPr>
      <w:sdt>
        <w:sdtPr>
          <w:rPr>
            <w:rFonts w:ascii="Titillium Web" w:hAnsi="Titillium Web" w:cstheme="majorHAnsi"/>
            <w:kern w:val="0"/>
          </w:rPr>
          <w:id w:val="1087045862"/>
          <w14:checkbox>
            <w14:checked w14:val="0"/>
            <w14:checkedState w14:val="2612" w14:font="MS Gothic"/>
            <w14:uncheckedState w14:val="2610" w14:font="MS Gothic"/>
          </w14:checkbox>
        </w:sdtPr>
        <w:sdtEndPr/>
        <w:sdtContent>
          <w:r w:rsidR="00F67127">
            <w:rPr>
              <w:rFonts w:ascii="MS Gothic" w:eastAsia="MS Gothic" w:hAnsi="MS Gothic" w:cstheme="majorHAnsi" w:hint="eastAsia"/>
              <w:kern w:val="0"/>
            </w:rPr>
            <w:t>☐</w:t>
          </w:r>
        </w:sdtContent>
      </w:sdt>
      <w:r w:rsidR="009573D2" w:rsidRPr="00BB7034">
        <w:rPr>
          <w:rFonts w:ascii="Titillium Web" w:hAnsi="Titillium Web" w:cstheme="majorHAnsi"/>
          <w:kern w:val="0"/>
        </w:rPr>
        <w:t xml:space="preserve"> </w:t>
      </w:r>
      <w:r w:rsidR="003A2C29" w:rsidRPr="00BB7034">
        <w:rPr>
          <w:rFonts w:ascii="Titillium Web" w:hAnsi="Titillium Web" w:cstheme="majorHAnsi"/>
          <w:kern w:val="0"/>
        </w:rPr>
        <w:t>presa visione</w:t>
      </w:r>
    </w:p>
    <w:p w14:paraId="2410B073" w14:textId="40A728D3" w:rsidR="003A2C29" w:rsidRPr="00BB7034" w:rsidRDefault="00545216" w:rsidP="008052CC">
      <w:pPr>
        <w:pStyle w:val="Intestazione"/>
        <w:spacing w:line="360" w:lineRule="auto"/>
        <w:jc w:val="both"/>
        <w:rPr>
          <w:rFonts w:ascii="Titillium Web" w:hAnsi="Titillium Web" w:cstheme="majorHAnsi"/>
          <w:kern w:val="0"/>
        </w:rPr>
      </w:pPr>
      <w:sdt>
        <w:sdtPr>
          <w:rPr>
            <w:rFonts w:ascii="Titillium Web" w:hAnsi="Titillium Web" w:cstheme="majorHAnsi"/>
            <w:kern w:val="0"/>
          </w:rPr>
          <w:id w:val="1666508392"/>
          <w14:checkbox>
            <w14:checked w14:val="0"/>
            <w14:checkedState w14:val="2612" w14:font="MS Gothic"/>
            <w14:uncheckedState w14:val="2610" w14:font="MS Gothic"/>
          </w14:checkbox>
        </w:sdtPr>
        <w:sdtEndPr/>
        <w:sdtContent>
          <w:r w:rsidR="006D7407" w:rsidRPr="00BB7034">
            <w:rPr>
              <w:rFonts w:ascii="Segoe UI Symbol" w:eastAsia="MS Gothic" w:hAnsi="Segoe UI Symbol" w:cs="Segoe UI Symbol"/>
              <w:kern w:val="0"/>
            </w:rPr>
            <w:t>☐</w:t>
          </w:r>
        </w:sdtContent>
      </w:sdt>
      <w:r w:rsidR="005F46B8" w:rsidRPr="00BB7034">
        <w:rPr>
          <w:rFonts w:ascii="Titillium Web" w:hAnsi="Titillium Web" w:cstheme="majorHAnsi"/>
          <w:kern w:val="0"/>
        </w:rPr>
        <w:t xml:space="preserve"> </w:t>
      </w:r>
      <w:r w:rsidR="006D7407" w:rsidRPr="00BB7034">
        <w:rPr>
          <w:rFonts w:ascii="Titillium Web" w:hAnsi="Titillium Web" w:cstheme="majorHAnsi"/>
          <w:kern w:val="0"/>
        </w:rPr>
        <w:t>estrazione di copie fotostatiche</w:t>
      </w:r>
    </w:p>
    <w:p w14:paraId="4381C80D" w14:textId="67D5FB52" w:rsidR="006D7407" w:rsidRPr="00BB7034" w:rsidRDefault="00545216" w:rsidP="006D7407">
      <w:pPr>
        <w:autoSpaceDE w:val="0"/>
        <w:autoSpaceDN w:val="0"/>
        <w:adjustRightInd w:val="0"/>
        <w:spacing w:after="0" w:line="360" w:lineRule="auto"/>
        <w:rPr>
          <w:rFonts w:ascii="Titillium Web" w:hAnsi="Titillium Web" w:cstheme="majorHAnsi"/>
          <w:kern w:val="0"/>
        </w:rPr>
      </w:pPr>
      <w:sdt>
        <w:sdtPr>
          <w:rPr>
            <w:rFonts w:ascii="Titillium Web" w:hAnsi="Titillium Web" w:cstheme="majorHAnsi"/>
            <w:kern w:val="0"/>
          </w:rPr>
          <w:id w:val="-1174104934"/>
          <w14:checkbox>
            <w14:checked w14:val="0"/>
            <w14:checkedState w14:val="2612" w14:font="MS Gothic"/>
            <w14:uncheckedState w14:val="2610" w14:font="MS Gothic"/>
          </w14:checkbox>
        </w:sdtPr>
        <w:sdtEndPr/>
        <w:sdtContent>
          <w:r w:rsidR="006D7407" w:rsidRPr="00BB7034">
            <w:rPr>
              <w:rFonts w:ascii="Segoe UI Symbol" w:eastAsia="MS Gothic" w:hAnsi="Segoe UI Symbol" w:cs="Segoe UI Symbol"/>
              <w:kern w:val="0"/>
            </w:rPr>
            <w:t>☐</w:t>
          </w:r>
        </w:sdtContent>
      </w:sdt>
      <w:r w:rsidR="005F46B8" w:rsidRPr="00BB7034">
        <w:rPr>
          <w:rFonts w:ascii="Titillium Web" w:hAnsi="Titillium Web" w:cstheme="majorHAnsi"/>
          <w:kern w:val="0"/>
        </w:rPr>
        <w:t xml:space="preserve"> </w:t>
      </w:r>
      <w:r w:rsidR="006D7407" w:rsidRPr="00BB7034">
        <w:rPr>
          <w:rFonts w:ascii="Titillium Web" w:hAnsi="Titillium Web" w:cstheme="majorHAnsi"/>
          <w:kern w:val="0"/>
        </w:rPr>
        <w:t>estrazione di copia semplice con/senza allegati</w:t>
      </w:r>
    </w:p>
    <w:p w14:paraId="64E46B7E" w14:textId="17175C5F" w:rsidR="006D7407" w:rsidRPr="00BB7034" w:rsidRDefault="00545216" w:rsidP="006D7407">
      <w:pPr>
        <w:autoSpaceDE w:val="0"/>
        <w:autoSpaceDN w:val="0"/>
        <w:adjustRightInd w:val="0"/>
        <w:spacing w:after="0" w:line="360" w:lineRule="auto"/>
        <w:rPr>
          <w:rFonts w:ascii="Titillium Web" w:hAnsi="Titillium Web" w:cstheme="majorHAnsi"/>
          <w:kern w:val="0"/>
        </w:rPr>
      </w:pPr>
      <w:sdt>
        <w:sdtPr>
          <w:rPr>
            <w:rFonts w:ascii="Titillium Web" w:hAnsi="Titillium Web" w:cstheme="majorHAnsi"/>
            <w:kern w:val="0"/>
          </w:rPr>
          <w:id w:val="-1763217806"/>
          <w14:checkbox>
            <w14:checked w14:val="0"/>
            <w14:checkedState w14:val="2612" w14:font="MS Gothic"/>
            <w14:uncheckedState w14:val="2610" w14:font="MS Gothic"/>
          </w14:checkbox>
        </w:sdtPr>
        <w:sdtEndPr/>
        <w:sdtContent>
          <w:r w:rsidR="006D7407" w:rsidRPr="00BB7034">
            <w:rPr>
              <w:rFonts w:ascii="Segoe UI Symbol" w:eastAsia="MS Gothic" w:hAnsi="Segoe UI Symbol" w:cs="Segoe UI Symbol"/>
              <w:kern w:val="0"/>
            </w:rPr>
            <w:t>☐</w:t>
          </w:r>
        </w:sdtContent>
      </w:sdt>
      <w:r w:rsidR="005F46B8" w:rsidRPr="00BB7034">
        <w:rPr>
          <w:rFonts w:ascii="Titillium Web" w:hAnsi="Titillium Web" w:cstheme="majorHAnsi"/>
          <w:kern w:val="0"/>
        </w:rPr>
        <w:t xml:space="preserve"> </w:t>
      </w:r>
      <w:r w:rsidR="006D7407" w:rsidRPr="00BB7034">
        <w:rPr>
          <w:rFonts w:ascii="Titillium Web" w:hAnsi="Titillium Web" w:cstheme="majorHAnsi"/>
          <w:kern w:val="0"/>
        </w:rPr>
        <w:t>estrazione di copia conforme con/senza allegati</w:t>
      </w:r>
    </w:p>
    <w:p w14:paraId="29FCB9A2" w14:textId="7A061011" w:rsidR="006D7407" w:rsidRPr="00BB7034" w:rsidRDefault="00545216" w:rsidP="006D7407">
      <w:pPr>
        <w:autoSpaceDE w:val="0"/>
        <w:autoSpaceDN w:val="0"/>
        <w:adjustRightInd w:val="0"/>
        <w:spacing w:after="0" w:line="360" w:lineRule="auto"/>
        <w:rPr>
          <w:rFonts w:ascii="Titillium Web" w:hAnsi="Titillium Web" w:cstheme="majorHAnsi"/>
          <w:kern w:val="0"/>
        </w:rPr>
      </w:pPr>
      <w:sdt>
        <w:sdtPr>
          <w:rPr>
            <w:rFonts w:ascii="Titillium Web" w:hAnsi="Titillium Web" w:cstheme="majorHAnsi"/>
            <w:kern w:val="0"/>
          </w:rPr>
          <w:id w:val="-252126658"/>
          <w14:checkbox>
            <w14:checked w14:val="0"/>
            <w14:checkedState w14:val="2612" w14:font="MS Gothic"/>
            <w14:uncheckedState w14:val="2610" w14:font="MS Gothic"/>
          </w14:checkbox>
        </w:sdtPr>
        <w:sdtEndPr/>
        <w:sdtContent>
          <w:r w:rsidR="006D7407" w:rsidRPr="00BB7034">
            <w:rPr>
              <w:rFonts w:ascii="Segoe UI Symbol" w:eastAsia="MS Gothic" w:hAnsi="Segoe UI Symbol" w:cs="Segoe UI Symbol"/>
              <w:kern w:val="0"/>
            </w:rPr>
            <w:t>☐</w:t>
          </w:r>
        </w:sdtContent>
      </w:sdt>
      <w:r w:rsidR="005F46B8" w:rsidRPr="00BB7034">
        <w:rPr>
          <w:rFonts w:ascii="Titillium Web" w:hAnsi="Titillium Web" w:cstheme="majorHAnsi"/>
          <w:kern w:val="0"/>
        </w:rPr>
        <w:t xml:space="preserve"> </w:t>
      </w:r>
      <w:r w:rsidR="006D7407" w:rsidRPr="00BB7034">
        <w:rPr>
          <w:rFonts w:ascii="Titillium Web" w:hAnsi="Titillium Web" w:cstheme="majorHAnsi"/>
          <w:kern w:val="0"/>
        </w:rPr>
        <w:t>estrazione di copia in bollo con/senza allegati</w:t>
      </w:r>
    </w:p>
    <w:p w14:paraId="5F954395" w14:textId="76EDC90D" w:rsidR="00F62EC8" w:rsidRPr="00BB7034" w:rsidRDefault="00545216" w:rsidP="006D7407">
      <w:pPr>
        <w:pStyle w:val="Intestazione"/>
        <w:spacing w:line="360" w:lineRule="auto"/>
        <w:jc w:val="both"/>
        <w:rPr>
          <w:rFonts w:ascii="Titillium Web" w:hAnsi="Titillium Web" w:cstheme="majorHAnsi"/>
          <w:kern w:val="0"/>
        </w:rPr>
      </w:pPr>
      <w:sdt>
        <w:sdtPr>
          <w:rPr>
            <w:rFonts w:ascii="Titillium Web" w:hAnsi="Titillium Web" w:cstheme="majorHAnsi"/>
            <w:kern w:val="0"/>
          </w:rPr>
          <w:id w:val="1596897685"/>
          <w14:checkbox>
            <w14:checked w14:val="0"/>
            <w14:checkedState w14:val="2612" w14:font="MS Gothic"/>
            <w14:uncheckedState w14:val="2610" w14:font="MS Gothic"/>
          </w14:checkbox>
        </w:sdtPr>
        <w:sdtEndPr/>
        <w:sdtContent>
          <w:r w:rsidR="006D7407" w:rsidRPr="00BB7034">
            <w:rPr>
              <w:rFonts w:ascii="Segoe UI Symbol" w:eastAsia="MS Gothic" w:hAnsi="Segoe UI Symbol" w:cs="Segoe UI Symbol"/>
              <w:kern w:val="0"/>
            </w:rPr>
            <w:t>☐</w:t>
          </w:r>
        </w:sdtContent>
      </w:sdt>
      <w:r w:rsidR="005F46B8" w:rsidRPr="00BB7034">
        <w:rPr>
          <w:rFonts w:ascii="Titillium Web" w:hAnsi="Titillium Web" w:cstheme="majorHAnsi"/>
          <w:kern w:val="0"/>
        </w:rPr>
        <w:t xml:space="preserve"> </w:t>
      </w:r>
      <w:r w:rsidR="006D7407" w:rsidRPr="00BB7034">
        <w:rPr>
          <w:rFonts w:ascii="Titillium Web" w:hAnsi="Titillium Web" w:cstheme="majorHAnsi"/>
          <w:kern w:val="0"/>
        </w:rPr>
        <w:t>estrazione di copie digitali</w:t>
      </w:r>
    </w:p>
    <w:p w14:paraId="784B09DB" w14:textId="211BFCB8" w:rsidR="001039B0" w:rsidRPr="00BB7034" w:rsidRDefault="001039B0" w:rsidP="006D7407">
      <w:pPr>
        <w:pStyle w:val="Intestazione"/>
        <w:spacing w:line="360" w:lineRule="auto"/>
        <w:jc w:val="both"/>
        <w:rPr>
          <w:rFonts w:ascii="Titillium Web" w:hAnsi="Titillium Web" w:cstheme="majorHAnsi"/>
          <w:kern w:val="0"/>
        </w:rPr>
      </w:pPr>
      <w:r w:rsidRPr="00BB7034">
        <w:rPr>
          <w:rFonts w:ascii="Titillium Web" w:hAnsi="Titillium Web" w:cstheme="majorHAnsi"/>
          <w:kern w:val="0"/>
        </w:rPr>
        <w:t xml:space="preserve">per </w:t>
      </w:r>
      <w:r w:rsidR="00F67127">
        <w:rPr>
          <w:rFonts w:ascii="Titillium Web" w:hAnsi="Titillium Web" w:cstheme="majorHAnsi"/>
          <w:kern w:val="0"/>
        </w:rPr>
        <w:t>le seguenti motivazioni</w:t>
      </w:r>
      <w:r w:rsidRPr="00BB7034">
        <w:rPr>
          <w:rFonts w:ascii="Titillium Web" w:hAnsi="Titillium Web" w:cstheme="majorHAnsi"/>
          <w:kern w:val="0"/>
        </w:rPr>
        <w:t xml:space="preserve"> </w:t>
      </w:r>
      <w:r w:rsidRPr="00BB7034">
        <w:rPr>
          <w:rFonts w:ascii="Titillium Web" w:hAnsi="Titillium Web" w:cstheme="majorHAnsi"/>
          <w:i/>
          <w:iCs/>
          <w:kern w:val="0"/>
        </w:rPr>
        <w:t>(specificare le motivazioni attestanti l’interesse concreto, diretto ed attuale del richiedente)</w:t>
      </w:r>
      <w:r w:rsidRPr="00BB7034">
        <w:rPr>
          <w:rFonts w:ascii="Titillium Web" w:hAnsi="Titillium Web" w:cstheme="majorHAnsi"/>
          <w:kern w:val="0"/>
        </w:rPr>
        <w:t xml:space="preserve">*: </w:t>
      </w:r>
      <w:sdt>
        <w:sdtPr>
          <w:rPr>
            <w:rFonts w:ascii="Titillium Web" w:hAnsi="Titillium Web" w:cstheme="majorHAnsi"/>
            <w:kern w:val="0"/>
          </w:rPr>
          <w:id w:val="-459112541"/>
          <w:placeholder>
            <w:docPart w:val="DefaultPlaceholder_-1854013440"/>
          </w:placeholder>
        </w:sdtPr>
        <w:sdtEndPr/>
        <w:sdtContent>
          <w:r w:rsidR="00F67127">
            <w:rPr>
              <w:rFonts w:ascii="Titillium Web" w:hAnsi="Titillium Web" w:cstheme="majorHAnsi"/>
              <w:kern w:val="0"/>
            </w:rPr>
            <w:t>_______________________________________________________________________________________________________________________________________________________________________________________________________________</w:t>
          </w:r>
        </w:sdtContent>
      </w:sdt>
      <w:r w:rsidR="009573D2" w:rsidRPr="00BB7034">
        <w:rPr>
          <w:rFonts w:ascii="Titillium Web" w:hAnsi="Titillium Web" w:cstheme="majorHAnsi"/>
          <w:kern w:val="0"/>
        </w:rPr>
        <w:t>e</w:t>
      </w:r>
      <w:r w:rsidR="00F67127">
        <w:rPr>
          <w:rFonts w:ascii="Titillium Web" w:hAnsi="Titillium Web" w:cstheme="majorHAnsi"/>
          <w:kern w:val="0"/>
        </w:rPr>
        <w:t>, a supporto</w:t>
      </w:r>
      <w:r w:rsidR="00182420">
        <w:rPr>
          <w:rFonts w:ascii="Titillium Web" w:hAnsi="Titillium Web" w:cstheme="majorHAnsi"/>
          <w:kern w:val="0"/>
        </w:rPr>
        <w:t xml:space="preserve">, qualora si ritenga necessario </w:t>
      </w:r>
      <w:r w:rsidR="00F67127">
        <w:rPr>
          <w:rFonts w:ascii="Titillium Web" w:hAnsi="Titillium Web" w:cstheme="majorHAnsi"/>
          <w:kern w:val="0"/>
        </w:rPr>
        <w:t xml:space="preserve">si </w:t>
      </w:r>
      <w:r w:rsidRPr="00BB7034">
        <w:rPr>
          <w:rFonts w:ascii="Titillium Web" w:hAnsi="Titillium Web" w:cstheme="majorHAnsi"/>
          <w:kern w:val="0"/>
        </w:rPr>
        <w:t xml:space="preserve">allega </w:t>
      </w:r>
      <w:r w:rsidR="00733ADE" w:rsidRPr="00BB7034">
        <w:rPr>
          <w:rFonts w:ascii="Titillium Web" w:hAnsi="Titillium Web" w:cstheme="majorHAnsi"/>
          <w:kern w:val="0"/>
        </w:rPr>
        <w:t xml:space="preserve">la seguente </w:t>
      </w:r>
      <w:r w:rsidRPr="00BB7034">
        <w:rPr>
          <w:rFonts w:ascii="Titillium Web" w:hAnsi="Titillium Web" w:cstheme="majorHAnsi"/>
          <w:kern w:val="0"/>
        </w:rPr>
        <w:t>documentazione</w:t>
      </w:r>
      <w:r w:rsidR="00182420">
        <w:rPr>
          <w:rFonts w:ascii="Titillium Web" w:hAnsi="Titillium Web" w:cstheme="majorHAnsi"/>
          <w:kern w:val="0"/>
        </w:rPr>
        <w:t xml:space="preserve">:  </w:t>
      </w:r>
      <w:sdt>
        <w:sdtPr>
          <w:rPr>
            <w:rFonts w:ascii="Titillium Web" w:hAnsi="Titillium Web" w:cstheme="majorHAnsi"/>
            <w:kern w:val="0"/>
          </w:rPr>
          <w:id w:val="1743681401"/>
          <w:placeholder>
            <w:docPart w:val="DefaultPlaceholder_-1854013440"/>
          </w:placeholder>
        </w:sdtPr>
        <w:sdtEndPr/>
        <w:sdtContent>
          <w:r w:rsidR="00F67127">
            <w:rPr>
              <w:rFonts w:ascii="Titillium Web" w:hAnsi="Titillium Web" w:cstheme="majorHAnsi"/>
              <w:kern w:val="0"/>
            </w:rPr>
            <w:t>_____________________________________________________________________</w:t>
          </w:r>
          <w:r w:rsidR="00F67127">
            <w:rPr>
              <w:rFonts w:ascii="Titillium Web" w:hAnsi="Titillium Web" w:cstheme="majorHAnsi"/>
              <w:kern w:val="0"/>
            </w:rPr>
            <w:lastRenderedPageBreak/>
            <w:t>__________________________________________________________________________________________________________________________________________</w:t>
          </w:r>
        </w:sdtContent>
      </w:sdt>
    </w:p>
    <w:p w14:paraId="4B5B3A71" w14:textId="77777777" w:rsidR="00F62EC8" w:rsidRPr="00BB7034" w:rsidRDefault="00F62EC8" w:rsidP="00F62EC8">
      <w:pPr>
        <w:autoSpaceDE w:val="0"/>
        <w:autoSpaceDN w:val="0"/>
        <w:adjustRightInd w:val="0"/>
        <w:spacing w:after="0" w:line="240" w:lineRule="auto"/>
        <w:jc w:val="center"/>
        <w:rPr>
          <w:rFonts w:ascii="Titillium Web" w:hAnsi="Titillium Web" w:cstheme="majorHAnsi"/>
          <w:b/>
          <w:bCs/>
          <w:kern w:val="0"/>
        </w:rPr>
      </w:pPr>
      <w:r w:rsidRPr="00BB7034">
        <w:rPr>
          <w:rFonts w:ascii="Titillium Web" w:hAnsi="Titillium Web" w:cstheme="majorHAnsi"/>
          <w:b/>
          <w:bCs/>
          <w:kern w:val="0"/>
        </w:rPr>
        <w:t>DICHIARA</w:t>
      </w:r>
    </w:p>
    <w:p w14:paraId="4EB2A139" w14:textId="002E871B" w:rsidR="00F62EC8" w:rsidRPr="00BB7034" w:rsidRDefault="00545216" w:rsidP="00F62EC8">
      <w:pPr>
        <w:autoSpaceDE w:val="0"/>
        <w:autoSpaceDN w:val="0"/>
        <w:adjustRightInd w:val="0"/>
        <w:spacing w:after="0" w:line="360" w:lineRule="auto"/>
        <w:jc w:val="both"/>
        <w:rPr>
          <w:rFonts w:ascii="Titillium Web" w:hAnsi="Titillium Web" w:cstheme="majorHAnsi"/>
          <w:kern w:val="0"/>
        </w:rPr>
      </w:pPr>
      <w:sdt>
        <w:sdtPr>
          <w:rPr>
            <w:rFonts w:ascii="Titillium Web" w:hAnsi="Titillium Web" w:cstheme="majorHAnsi"/>
            <w:kern w:val="0"/>
          </w:rPr>
          <w:id w:val="1161048741"/>
          <w14:checkbox>
            <w14:checked w14:val="0"/>
            <w14:checkedState w14:val="2612" w14:font="MS Gothic"/>
            <w14:uncheckedState w14:val="2610" w14:font="MS Gothic"/>
          </w14:checkbox>
        </w:sdtPr>
        <w:sdtEndPr/>
        <w:sdtContent>
          <w:r w:rsidR="00F62EC8" w:rsidRPr="00BB7034">
            <w:rPr>
              <w:rFonts w:ascii="Segoe UI Symbol" w:eastAsia="MS Gothic" w:hAnsi="Segoe UI Symbol" w:cs="Segoe UI Symbol"/>
              <w:kern w:val="0"/>
            </w:rPr>
            <w:t>☐</w:t>
          </w:r>
        </w:sdtContent>
      </w:sdt>
      <w:r w:rsidR="00C65B3B" w:rsidRPr="00BB7034">
        <w:rPr>
          <w:rFonts w:ascii="Titillium Web" w:hAnsi="Titillium Web" w:cstheme="majorHAnsi"/>
          <w:kern w:val="0"/>
        </w:rPr>
        <w:t xml:space="preserve"> d</w:t>
      </w:r>
      <w:r w:rsidR="00F62EC8" w:rsidRPr="00BB7034">
        <w:rPr>
          <w:rFonts w:ascii="Titillium Web" w:hAnsi="Titillium Web" w:cstheme="majorHAnsi"/>
          <w:kern w:val="0"/>
        </w:rPr>
        <w:t xml:space="preserve">i essere a conoscenza del fatto che nel caso in cui il Responsabile del procedimento individui dei controinteressati (soggetti, individuati o facilmente individuabili in base alla natura del documento richiesto, che dall'esercizio dell'accesso vedrebbero compromesso il loro diritto alla riservatezza) </w:t>
      </w:r>
      <w:r w:rsidR="00A53E28">
        <w:rPr>
          <w:rFonts w:ascii="Titillium Web" w:hAnsi="Titillium Web" w:cstheme="majorHAnsi"/>
          <w:kern w:val="0"/>
        </w:rPr>
        <w:t xml:space="preserve">lo stesso sarà </w:t>
      </w:r>
      <w:r w:rsidR="00F62EC8" w:rsidRPr="00BB7034">
        <w:rPr>
          <w:rFonts w:ascii="Titillium Web" w:hAnsi="Titillium Web" w:cstheme="majorHAnsi"/>
          <w:kern w:val="0"/>
        </w:rPr>
        <w:t>tenuto a dare comunicazione agli stessi della richiesta di accesso presentata</w:t>
      </w:r>
    </w:p>
    <w:p w14:paraId="2A9BB129" w14:textId="16D64535" w:rsidR="00F62EC8" w:rsidRPr="00BB7034" w:rsidRDefault="00545216" w:rsidP="00F62EC8">
      <w:pPr>
        <w:suppressAutoHyphens/>
        <w:autoSpaceDN w:val="0"/>
        <w:spacing w:after="0" w:line="360" w:lineRule="auto"/>
        <w:jc w:val="both"/>
        <w:rPr>
          <w:rFonts w:ascii="Titillium Web" w:hAnsi="Titillium Web" w:cstheme="majorHAnsi"/>
          <w:kern w:val="0"/>
        </w:rPr>
      </w:pPr>
      <w:sdt>
        <w:sdtPr>
          <w:rPr>
            <w:rFonts w:ascii="Titillium Web" w:eastAsia="Calibri" w:hAnsi="Titillium Web" w:cs="Calibri Light"/>
          </w:rPr>
          <w:id w:val="-1618133111"/>
          <w14:checkbox>
            <w14:checked w14:val="0"/>
            <w14:checkedState w14:val="2612" w14:font="MS Gothic"/>
            <w14:uncheckedState w14:val="2610" w14:font="MS Gothic"/>
          </w14:checkbox>
        </w:sdtPr>
        <w:sdtEndPr/>
        <w:sdtContent>
          <w:r w:rsidR="00A53E28">
            <w:rPr>
              <w:rFonts w:ascii="MS Gothic" w:eastAsia="MS Gothic" w:hAnsi="MS Gothic" w:cs="Calibri Light" w:hint="eastAsia"/>
            </w:rPr>
            <w:t>☐</w:t>
          </w:r>
        </w:sdtContent>
      </w:sdt>
      <w:r w:rsidR="00A53E28">
        <w:rPr>
          <w:rFonts w:ascii="Titillium Web" w:eastAsia="Calibri" w:hAnsi="Titillium Web" w:cs="Calibri Light"/>
        </w:rPr>
        <w:t xml:space="preserve"> d</w:t>
      </w:r>
      <w:r w:rsidR="0046147E">
        <w:rPr>
          <w:rFonts w:ascii="Titillium Web" w:eastAsia="Calibri" w:hAnsi="Titillium Web" w:cs="Calibri Light"/>
        </w:rPr>
        <w:t xml:space="preserve">i aver preso visione dell’informativa sul trattamento dei dati personali e di essere stato/a informato/a che i dati personali rilasciati sono trattati, </w:t>
      </w:r>
      <w:r w:rsidR="0046147E">
        <w:rPr>
          <w:rFonts w:ascii="Titillium Web" w:eastAsia="NSimSun" w:hAnsi="Titillium Web" w:cs="Calibri Light"/>
          <w:kern w:val="3"/>
          <w:lang w:eastAsia="zh-CN" w:bidi="hi-IN"/>
        </w:rPr>
        <w:t>anche con strumenti informatici</w:t>
      </w:r>
      <w:r w:rsidR="0046147E">
        <w:rPr>
          <w:rFonts w:ascii="Titillium Web" w:eastAsia="Calibri" w:hAnsi="Titillium Web" w:cs="Calibri Light"/>
        </w:rPr>
        <w:t xml:space="preserve">, esclusivamente nell’ambito del procedimento per il quale la presente </w:t>
      </w:r>
      <w:r w:rsidR="00244551">
        <w:rPr>
          <w:rFonts w:ascii="Titillium Web" w:eastAsia="Calibri" w:hAnsi="Titillium Web" w:cs="Calibri Light"/>
        </w:rPr>
        <w:t>richiesta viene presentata</w:t>
      </w:r>
      <w:r w:rsidR="0046147E">
        <w:rPr>
          <w:rFonts w:ascii="Titillium Web" w:eastAsia="Calibri" w:hAnsi="Titillium Web" w:cs="Calibri Light"/>
        </w:rPr>
        <w:t>, nel rispetto di quanto disposto dal Regolamento (UE) 2016/679 e dal d.lgs. n. 196/2003 e ss.mm.ii.</w:t>
      </w:r>
    </w:p>
    <w:p w14:paraId="0C002924" w14:textId="7CA74152" w:rsidR="00E53DE0" w:rsidRPr="00BB7034" w:rsidRDefault="00545216" w:rsidP="00F62EC8">
      <w:pPr>
        <w:suppressAutoHyphens/>
        <w:autoSpaceDN w:val="0"/>
        <w:spacing w:after="0" w:line="360" w:lineRule="auto"/>
        <w:jc w:val="both"/>
        <w:rPr>
          <w:rFonts w:ascii="Titillium Web" w:hAnsi="Titillium Web" w:cstheme="majorHAnsi"/>
          <w:kern w:val="0"/>
        </w:rPr>
      </w:pPr>
      <w:sdt>
        <w:sdtPr>
          <w:rPr>
            <w:rFonts w:ascii="Titillium Web" w:hAnsi="Titillium Web" w:cstheme="majorHAnsi"/>
            <w:kern w:val="0"/>
          </w:rPr>
          <w:id w:val="1520035202"/>
          <w14:checkbox>
            <w14:checked w14:val="0"/>
            <w14:checkedState w14:val="2612" w14:font="MS Gothic"/>
            <w14:uncheckedState w14:val="2610" w14:font="MS Gothic"/>
          </w14:checkbox>
        </w:sdtPr>
        <w:sdtEndPr/>
        <w:sdtContent>
          <w:r w:rsidR="00F62EC8" w:rsidRPr="00BB7034">
            <w:rPr>
              <w:rFonts w:ascii="Segoe UI Symbol" w:hAnsi="Segoe UI Symbol" w:cs="Segoe UI Symbol"/>
              <w:kern w:val="0"/>
            </w:rPr>
            <w:t>☐</w:t>
          </w:r>
        </w:sdtContent>
      </w:sdt>
      <w:r w:rsidR="00C65B3B" w:rsidRPr="00BB7034">
        <w:rPr>
          <w:rFonts w:ascii="Titillium Web" w:hAnsi="Titillium Web" w:cstheme="majorHAnsi"/>
          <w:kern w:val="0"/>
        </w:rPr>
        <w:t xml:space="preserve"> di </w:t>
      </w:r>
      <w:r w:rsidR="00F62EC8" w:rsidRPr="00BB7034">
        <w:rPr>
          <w:rFonts w:ascii="Titillium Web" w:hAnsi="Titillium Web" w:cstheme="majorHAnsi"/>
          <w:kern w:val="0"/>
        </w:rPr>
        <w:t>essere stato informato che i dati personali sono oggetto di trattamento informatico e/o manuale e  potranno essere utilizzati esclusivamente per gli adempimenti di legge</w:t>
      </w:r>
      <w:r w:rsidR="009573D2" w:rsidRPr="00BB7034">
        <w:rPr>
          <w:rFonts w:ascii="Titillium Web" w:hAnsi="Titillium Web" w:cstheme="majorHAnsi"/>
          <w:kern w:val="0"/>
        </w:rPr>
        <w:t xml:space="preserve">; </w:t>
      </w:r>
    </w:p>
    <w:p w14:paraId="292EEEE3" w14:textId="61D7AB89" w:rsidR="00A53E28" w:rsidRPr="00A53E28" w:rsidRDefault="00545216" w:rsidP="00A53E28">
      <w:pPr>
        <w:jc w:val="both"/>
        <w:rPr>
          <w:rFonts w:ascii="Titillium Web" w:hAnsi="Titillium Web" w:cstheme="majorHAnsi"/>
          <w:kern w:val="0"/>
        </w:rPr>
      </w:pPr>
      <w:sdt>
        <w:sdtPr>
          <w:rPr>
            <w:rFonts w:ascii="Titillium Web" w:hAnsi="Titillium Web" w:cstheme="majorHAnsi"/>
            <w:kern w:val="0"/>
          </w:rPr>
          <w:id w:val="-966891767"/>
          <w14:checkbox>
            <w14:checked w14:val="0"/>
            <w14:checkedState w14:val="2612" w14:font="MS Gothic"/>
            <w14:uncheckedState w14:val="2610" w14:font="MS Gothic"/>
          </w14:checkbox>
        </w:sdtPr>
        <w:sdtEndPr/>
        <w:sdtContent>
          <w:r w:rsidR="00C65B3B" w:rsidRPr="00BB7034">
            <w:rPr>
              <w:rFonts w:ascii="Segoe UI Symbol" w:hAnsi="Segoe UI Symbol" w:cs="Segoe UI Symbol"/>
              <w:kern w:val="0"/>
            </w:rPr>
            <w:t>☐</w:t>
          </w:r>
        </w:sdtContent>
      </w:sdt>
      <w:r w:rsidR="00C65B3B" w:rsidRPr="00BB7034">
        <w:rPr>
          <w:rFonts w:ascii="Titillium Web" w:hAnsi="Titillium Web" w:cstheme="majorHAnsi"/>
          <w:kern w:val="0"/>
        </w:rPr>
        <w:t xml:space="preserve"> che utilizzerà le informazioni a cui ha accesso esclusivamente nei limiti di quanto previsto dalla Legge n. 241/1990</w:t>
      </w:r>
      <w:r w:rsidR="009573D2" w:rsidRPr="00BB7034">
        <w:rPr>
          <w:rFonts w:ascii="Titillium Web" w:hAnsi="Titillium Web" w:cstheme="majorHAnsi"/>
          <w:kern w:val="0"/>
        </w:rPr>
        <w:t xml:space="preserve">. </w:t>
      </w:r>
    </w:p>
    <w:p w14:paraId="73636A52" w14:textId="44130837" w:rsidR="00F62EC8" w:rsidRPr="00BB7034" w:rsidRDefault="00F62EC8" w:rsidP="00F62EC8">
      <w:pPr>
        <w:spacing w:after="0" w:line="360" w:lineRule="auto"/>
        <w:jc w:val="both"/>
        <w:rPr>
          <w:rFonts w:ascii="Titillium Web" w:eastAsia="Calibri" w:hAnsi="Titillium Web" w:cstheme="majorHAnsi"/>
          <w:b/>
          <w:bCs/>
          <w:kern w:val="0"/>
          <w14:ligatures w14:val="none"/>
        </w:rPr>
      </w:pPr>
      <w:r w:rsidRPr="00BB7034">
        <w:rPr>
          <w:rFonts w:ascii="Titillium Web" w:eastAsia="Calibri" w:hAnsi="Titillium Web" w:cstheme="majorHAnsi"/>
          <w:kern w:val="0"/>
          <w14:ligatures w14:val="none"/>
        </w:rPr>
        <w:t>Luogo e data</w:t>
      </w:r>
      <w:r w:rsidRPr="00BB7034">
        <w:rPr>
          <w:rFonts w:ascii="Titillium Web" w:eastAsia="Calibri" w:hAnsi="Titillium Web" w:cstheme="majorHAnsi"/>
          <w:b/>
          <w:bCs/>
          <w:kern w:val="0"/>
          <w14:ligatures w14:val="none"/>
        </w:rPr>
        <w:t xml:space="preserve"> </w:t>
      </w:r>
      <w:sdt>
        <w:sdtPr>
          <w:rPr>
            <w:rFonts w:ascii="Titillium Web" w:eastAsia="Calibri" w:hAnsi="Titillium Web" w:cstheme="majorHAnsi"/>
            <w:kern w:val="0"/>
            <w14:ligatures w14:val="none"/>
          </w:rPr>
          <w:id w:val="2090651418"/>
          <w:placeholder>
            <w:docPart w:val="1F592052AD4A47628125DB52B04D4F0D"/>
          </w:placeholder>
          <w:text/>
        </w:sdtPr>
        <w:sdtEndPr/>
        <w:sdtContent>
          <w:r w:rsidR="00A53E28" w:rsidRPr="00A53E28">
            <w:rPr>
              <w:rFonts w:ascii="Titillium Web" w:eastAsia="Calibri" w:hAnsi="Titillium Web" w:cstheme="majorHAnsi"/>
              <w:kern w:val="0"/>
              <w14:ligatures w14:val="none"/>
            </w:rPr>
            <w:t>____________________________</w:t>
          </w:r>
        </w:sdtContent>
      </w:sdt>
    </w:p>
    <w:p w14:paraId="47F2C3F9" w14:textId="58F6AB1B" w:rsidR="00F62EC8" w:rsidRDefault="00F62EC8" w:rsidP="00F62EC8">
      <w:pPr>
        <w:spacing w:after="0" w:line="240" w:lineRule="auto"/>
        <w:jc w:val="both"/>
        <w:rPr>
          <w:rFonts w:ascii="Titillium Web" w:eastAsia="Calibri" w:hAnsi="Titillium Web" w:cstheme="majorHAnsi"/>
          <w:kern w:val="0"/>
          <w14:ligatures w14:val="none"/>
        </w:rPr>
      </w:pPr>
      <w:r w:rsidRPr="00BB7034">
        <w:rPr>
          <w:rFonts w:ascii="Titillium Web" w:eastAsia="Calibri" w:hAnsi="Titillium Web" w:cstheme="majorHAnsi"/>
          <w:kern w:val="0"/>
          <w14:ligatures w14:val="none"/>
        </w:rPr>
        <w:t xml:space="preserve">  </w:t>
      </w:r>
      <w:r w:rsidRPr="00BB7034">
        <w:rPr>
          <w:rFonts w:ascii="Titillium Web" w:eastAsia="Calibri" w:hAnsi="Titillium Web" w:cstheme="majorHAnsi"/>
          <w:kern w:val="0"/>
          <w14:ligatures w14:val="none"/>
        </w:rPr>
        <w:tab/>
      </w:r>
      <w:r w:rsidRPr="00BB7034">
        <w:rPr>
          <w:rFonts w:ascii="Titillium Web" w:eastAsia="Calibri" w:hAnsi="Titillium Web" w:cstheme="majorHAnsi"/>
          <w:kern w:val="0"/>
          <w14:ligatures w14:val="none"/>
        </w:rPr>
        <w:tab/>
      </w:r>
      <w:r w:rsidRPr="00BB7034">
        <w:rPr>
          <w:rFonts w:ascii="Titillium Web" w:eastAsia="Calibri" w:hAnsi="Titillium Web" w:cstheme="majorHAnsi"/>
          <w:kern w:val="0"/>
          <w14:ligatures w14:val="none"/>
        </w:rPr>
        <w:tab/>
      </w:r>
      <w:r w:rsidRPr="00BB7034">
        <w:rPr>
          <w:rFonts w:ascii="Titillium Web" w:eastAsia="Calibri" w:hAnsi="Titillium Web" w:cstheme="majorHAnsi"/>
          <w:kern w:val="0"/>
          <w14:ligatures w14:val="none"/>
        </w:rPr>
        <w:tab/>
      </w:r>
      <w:r w:rsidRPr="00BB7034">
        <w:rPr>
          <w:rFonts w:ascii="Titillium Web" w:eastAsia="Calibri" w:hAnsi="Titillium Web" w:cstheme="majorHAnsi"/>
          <w:kern w:val="0"/>
          <w14:ligatures w14:val="none"/>
        </w:rPr>
        <w:tab/>
      </w:r>
      <w:r w:rsidRPr="00BB7034">
        <w:rPr>
          <w:rFonts w:ascii="Titillium Web" w:eastAsia="Calibri" w:hAnsi="Titillium Web" w:cstheme="majorHAnsi"/>
          <w:kern w:val="0"/>
          <w14:ligatures w14:val="none"/>
        </w:rPr>
        <w:tab/>
      </w:r>
      <w:r w:rsidRPr="00BB7034">
        <w:rPr>
          <w:rFonts w:ascii="Titillium Web" w:eastAsia="Calibri" w:hAnsi="Titillium Web" w:cstheme="majorHAnsi"/>
          <w:kern w:val="0"/>
          <w14:ligatures w14:val="none"/>
        </w:rPr>
        <w:tab/>
      </w:r>
      <w:r w:rsidRPr="00BB7034">
        <w:rPr>
          <w:rFonts w:ascii="Titillium Web" w:eastAsia="Calibri" w:hAnsi="Titillium Web" w:cstheme="majorHAnsi"/>
          <w:kern w:val="0"/>
          <w14:ligatures w14:val="none"/>
        </w:rPr>
        <w:tab/>
      </w:r>
      <w:r w:rsidRPr="00BB7034">
        <w:rPr>
          <w:rFonts w:ascii="Titillium Web" w:eastAsia="Calibri" w:hAnsi="Titillium Web" w:cstheme="majorHAnsi"/>
          <w:kern w:val="0"/>
          <w14:ligatures w14:val="none"/>
        </w:rPr>
        <w:tab/>
      </w:r>
      <w:r w:rsidRPr="00BB7034">
        <w:rPr>
          <w:rFonts w:ascii="Titillium Web" w:eastAsia="Calibri" w:hAnsi="Titillium Web" w:cstheme="majorHAnsi"/>
          <w:kern w:val="0"/>
          <w14:ligatures w14:val="none"/>
        </w:rPr>
        <w:tab/>
      </w:r>
      <w:r w:rsidR="00A53E28">
        <w:rPr>
          <w:rFonts w:ascii="Titillium Web" w:eastAsia="Calibri" w:hAnsi="Titillium Web" w:cstheme="majorHAnsi"/>
          <w:kern w:val="0"/>
          <w14:ligatures w14:val="none"/>
        </w:rPr>
        <w:t>Firma</w:t>
      </w:r>
      <w:r w:rsidRPr="00BB7034">
        <w:rPr>
          <w:rFonts w:ascii="Titillium Web" w:eastAsia="Calibri" w:hAnsi="Titillium Web" w:cstheme="majorHAnsi"/>
          <w:kern w:val="0"/>
          <w14:ligatures w14:val="none"/>
        </w:rPr>
        <w:t xml:space="preserve"> </w:t>
      </w:r>
    </w:p>
    <w:p w14:paraId="0DBCFBB3" w14:textId="77777777" w:rsidR="00A53E28" w:rsidRPr="00BB7034" w:rsidRDefault="00A53E28" w:rsidP="00F62EC8">
      <w:pPr>
        <w:spacing w:after="0" w:line="240" w:lineRule="auto"/>
        <w:jc w:val="both"/>
        <w:rPr>
          <w:rFonts w:ascii="Titillium Web" w:eastAsia="Calibri" w:hAnsi="Titillium Web" w:cstheme="majorHAnsi"/>
          <w:kern w:val="0"/>
          <w14:ligatures w14:val="none"/>
        </w:rPr>
      </w:pPr>
    </w:p>
    <w:p w14:paraId="50C1133D" w14:textId="64DF8708" w:rsidR="00837FAE" w:rsidRDefault="00B06EFB" w:rsidP="00F62EC8">
      <w:pPr>
        <w:spacing w:after="0" w:line="240" w:lineRule="auto"/>
        <w:jc w:val="both"/>
        <w:rPr>
          <w:rFonts w:ascii="Titillium Web" w:eastAsia="Calibri" w:hAnsi="Titillium Web" w:cstheme="majorHAnsi"/>
          <w:kern w:val="0"/>
          <w14:ligatures w14:val="none"/>
        </w:rPr>
      </w:pPr>
      <w:r>
        <w:rPr>
          <w:rFonts w:ascii="Titillium Web" w:eastAsia="Calibri" w:hAnsi="Titillium Web" w:cstheme="majorHAnsi"/>
          <w:kern w:val="0"/>
          <w14:ligatures w14:val="none"/>
        </w:rPr>
        <w:tab/>
      </w:r>
      <w:r>
        <w:rPr>
          <w:rFonts w:ascii="Titillium Web" w:eastAsia="Calibri" w:hAnsi="Titillium Web" w:cstheme="majorHAnsi"/>
          <w:kern w:val="0"/>
          <w14:ligatures w14:val="none"/>
        </w:rPr>
        <w:tab/>
      </w:r>
      <w:r>
        <w:rPr>
          <w:rFonts w:ascii="Titillium Web" w:eastAsia="Calibri" w:hAnsi="Titillium Web" w:cstheme="majorHAnsi"/>
          <w:kern w:val="0"/>
          <w14:ligatures w14:val="none"/>
        </w:rPr>
        <w:tab/>
      </w:r>
      <w:r>
        <w:rPr>
          <w:rFonts w:ascii="Titillium Web" w:eastAsia="Calibri" w:hAnsi="Titillium Web" w:cstheme="majorHAnsi"/>
          <w:kern w:val="0"/>
          <w14:ligatures w14:val="none"/>
        </w:rPr>
        <w:tab/>
      </w:r>
      <w:r>
        <w:rPr>
          <w:rFonts w:ascii="Titillium Web" w:eastAsia="Calibri" w:hAnsi="Titillium Web" w:cstheme="majorHAnsi"/>
          <w:kern w:val="0"/>
          <w14:ligatures w14:val="none"/>
        </w:rPr>
        <w:tab/>
      </w:r>
      <w:r>
        <w:rPr>
          <w:rFonts w:ascii="Titillium Web" w:eastAsia="Calibri" w:hAnsi="Titillium Web" w:cstheme="majorHAnsi"/>
          <w:kern w:val="0"/>
          <w14:ligatures w14:val="none"/>
        </w:rPr>
        <w:tab/>
      </w:r>
      <w:r>
        <w:rPr>
          <w:rFonts w:ascii="Titillium Web" w:eastAsia="Calibri" w:hAnsi="Titillium Web" w:cstheme="majorHAnsi"/>
          <w:kern w:val="0"/>
          <w14:ligatures w14:val="none"/>
        </w:rPr>
        <w:tab/>
      </w:r>
      <w:r>
        <w:rPr>
          <w:rFonts w:ascii="Titillium Web" w:eastAsia="Calibri" w:hAnsi="Titillium Web" w:cstheme="majorHAnsi"/>
          <w:kern w:val="0"/>
          <w14:ligatures w14:val="none"/>
        </w:rPr>
        <w:tab/>
      </w:r>
      <w:sdt>
        <w:sdtPr>
          <w:rPr>
            <w:rFonts w:ascii="Titillium Web" w:eastAsia="Calibri" w:hAnsi="Titillium Web" w:cstheme="majorHAnsi"/>
            <w:kern w:val="0"/>
            <w14:ligatures w14:val="none"/>
          </w:rPr>
          <w:id w:val="-594022250"/>
          <w:placeholder>
            <w:docPart w:val="DefaultPlaceholder_-1854013440"/>
          </w:placeholder>
        </w:sdtPr>
        <w:sdtEndPr/>
        <w:sdtContent>
          <w:r w:rsidR="00A53E28">
            <w:rPr>
              <w:rFonts w:ascii="Titillium Web" w:eastAsia="Calibri" w:hAnsi="Titillium Web" w:cstheme="majorHAnsi"/>
              <w:kern w:val="0"/>
              <w14:ligatures w14:val="none"/>
            </w:rPr>
            <w:t>_________________________</w:t>
          </w:r>
        </w:sdtContent>
      </w:sdt>
    </w:p>
    <w:p w14:paraId="7C36E78B" w14:textId="77777777" w:rsidR="00A53E28" w:rsidRPr="00BB7034" w:rsidRDefault="00B06EFB" w:rsidP="00A53E28">
      <w:pPr>
        <w:spacing w:after="0" w:line="240" w:lineRule="auto"/>
        <w:jc w:val="both"/>
        <w:rPr>
          <w:rFonts w:ascii="Titillium Web" w:hAnsi="Titillium Web" w:cstheme="majorHAnsi"/>
          <w:kern w:val="0"/>
        </w:rPr>
      </w:pPr>
      <w:r>
        <w:rPr>
          <w:rFonts w:ascii="Titillium Web" w:eastAsia="Calibri" w:hAnsi="Titillium Web" w:cstheme="majorHAnsi"/>
          <w:kern w:val="0"/>
          <w14:ligatures w14:val="none"/>
        </w:rPr>
        <w:tab/>
      </w:r>
    </w:p>
    <w:p w14:paraId="2076A81D" w14:textId="506AAA42" w:rsidR="00A53E28" w:rsidRDefault="00A53E28" w:rsidP="00A53E28">
      <w:pPr>
        <w:spacing w:after="0" w:line="240" w:lineRule="auto"/>
        <w:jc w:val="both"/>
        <w:rPr>
          <w:rFonts w:ascii="Titillium Web" w:hAnsi="Titillium Web" w:cstheme="majorHAnsi"/>
          <w:i/>
          <w:iCs/>
        </w:rPr>
      </w:pPr>
      <w:bookmarkStart w:id="2" w:name="_Hlk232508729"/>
      <w:r w:rsidRPr="00BB7034">
        <w:rPr>
          <w:rFonts w:ascii="Titillium Web" w:hAnsi="Titillium Web" w:cstheme="majorHAnsi"/>
          <w:i/>
          <w:iCs/>
        </w:rPr>
        <w:t>Alleg</w:t>
      </w:r>
      <w:r>
        <w:rPr>
          <w:rFonts w:ascii="Titillium Web" w:hAnsi="Titillium Web" w:cstheme="majorHAnsi"/>
          <w:i/>
          <w:iCs/>
        </w:rPr>
        <w:t>a</w:t>
      </w:r>
      <w:r w:rsidRPr="00BB7034">
        <w:rPr>
          <w:rFonts w:ascii="Titillium Web" w:hAnsi="Titillium Web" w:cstheme="majorHAnsi"/>
          <w:i/>
          <w:iCs/>
        </w:rPr>
        <w:t xml:space="preserve"> fotocopia di un documento di identità in corso di validità</w:t>
      </w:r>
      <w:r>
        <w:rPr>
          <w:rStyle w:val="Rimandonotaapidipagina"/>
          <w:rFonts w:ascii="Titillium Web" w:eastAsia="Calibri" w:hAnsi="Titillium Web" w:cstheme="majorHAnsi"/>
          <w:kern w:val="0"/>
          <w14:ligatures w14:val="none"/>
        </w:rPr>
        <w:footnoteReference w:id="3"/>
      </w:r>
    </w:p>
    <w:p w14:paraId="6E15AAAC" w14:textId="77777777" w:rsidR="00712DAF" w:rsidRPr="00712DAF" w:rsidRDefault="00712DAF" w:rsidP="00712DAF">
      <w:pPr>
        <w:widowControl w:val="0"/>
        <w:autoSpaceDE w:val="0"/>
        <w:autoSpaceDN w:val="0"/>
        <w:spacing w:after="0" w:line="240" w:lineRule="auto"/>
        <w:jc w:val="center"/>
        <w:rPr>
          <w:rFonts w:ascii="Titillium Web" w:eastAsia="Lucida Sans Unicode" w:hAnsi="Titillium Web" w:cs="Lucida Sans Unicode"/>
          <w:b/>
          <w:bCs/>
          <w:kern w:val="0"/>
          <w:sz w:val="20"/>
          <w:szCs w:val="20"/>
          <w14:ligatures w14:val="none"/>
        </w:rPr>
      </w:pPr>
      <w:bookmarkStart w:id="3" w:name="_Hlk232508806"/>
      <w:bookmarkEnd w:id="2"/>
      <w:r w:rsidRPr="00712DAF">
        <w:rPr>
          <w:rFonts w:ascii="Titillium Web" w:eastAsia="Lucida Sans Unicode" w:hAnsi="Titillium Web" w:cs="Lucida Sans Unicode"/>
          <w:b/>
          <w:bCs/>
          <w:kern w:val="0"/>
          <w:sz w:val="20"/>
          <w:szCs w:val="20"/>
          <w14:ligatures w14:val="none"/>
        </w:rPr>
        <w:lastRenderedPageBreak/>
        <w:t>Informativa trattamento dati personali ex art. 13 del Reg.(UE) 2016/679</w:t>
      </w:r>
    </w:p>
    <w:p w14:paraId="7917E871" w14:textId="4BF9B7B3" w:rsidR="00712DAF" w:rsidRPr="00712DAF" w:rsidRDefault="00712DAF" w:rsidP="00712DAF">
      <w:pPr>
        <w:suppressAutoHyphens/>
        <w:autoSpaceDN w:val="0"/>
        <w:spacing w:after="0" w:line="240" w:lineRule="auto"/>
        <w:jc w:val="center"/>
        <w:rPr>
          <w:rFonts w:ascii="Titillium Web" w:eastAsia="Lucida Sans Unicode" w:hAnsi="Titillium Web" w:cs="Lucida Sans Unicode"/>
          <w:b/>
          <w:bCs/>
          <w:kern w:val="0"/>
          <w:sz w:val="20"/>
          <w:szCs w:val="20"/>
          <w:u w:val="single"/>
          <w14:ligatures w14:val="none"/>
        </w:rPr>
      </w:pPr>
      <w:r w:rsidRPr="00712DAF">
        <w:rPr>
          <w:rFonts w:ascii="Titillium Web" w:eastAsia="Lucida Sans Unicode" w:hAnsi="Titillium Web" w:cs="Lucida Sans Unicode"/>
          <w:b/>
          <w:bCs/>
          <w:kern w:val="0"/>
          <w:sz w:val="20"/>
          <w:szCs w:val="20"/>
          <w:u w:val="single"/>
          <w14:ligatures w14:val="none"/>
        </w:rPr>
        <w:t>Accesso documentale, accesso civico semplice e generalizzato</w:t>
      </w:r>
    </w:p>
    <w:p w14:paraId="253D3C46" w14:textId="77777777" w:rsidR="00712DAF" w:rsidRPr="00712DAF" w:rsidRDefault="00712DAF" w:rsidP="00712DAF">
      <w:pPr>
        <w:widowControl w:val="0"/>
        <w:autoSpaceDE w:val="0"/>
        <w:autoSpaceDN w:val="0"/>
        <w:spacing w:after="0" w:line="240" w:lineRule="auto"/>
        <w:jc w:val="both"/>
        <w:rPr>
          <w:rFonts w:ascii="Titillium Web" w:eastAsia="Lucida Sans Unicode" w:hAnsi="Titillium Web" w:cs="Lucida Sans Unicode"/>
          <w:kern w:val="0"/>
          <w:sz w:val="20"/>
          <w:szCs w:val="20"/>
          <w14:ligatures w14:val="none"/>
        </w:rPr>
      </w:pPr>
      <w:r w:rsidRPr="00712DAF">
        <w:rPr>
          <w:rFonts w:ascii="Titillium Web" w:eastAsia="Lucida Sans Unicode" w:hAnsi="Titillium Web" w:cs="Lucida Sans Unicode"/>
          <w:kern w:val="0"/>
          <w:sz w:val="20"/>
          <w:szCs w:val="20"/>
          <w14:ligatures w14:val="none"/>
        </w:rPr>
        <w:t>La presente informativa, di cui si chiede attenta lettura, ha la finalità di mettere a conoscenza gli interessati delle operazioni di trattamento che vengono effettuate sui loro dati personali e permettere agli stessi di esercitare i propri diritti. In osservanza al Regolamento (UE) 2016/679 (di seguito GDPR) e al d.lgs. 30 giugno 2003, n. 196 e ss.mm.ii., si forniscono le seguenti informazioni.</w:t>
      </w:r>
    </w:p>
    <w:p w14:paraId="393E21C5" w14:textId="77777777" w:rsidR="00712DAF" w:rsidRPr="00712DAF" w:rsidRDefault="00712DAF" w:rsidP="00712DAF">
      <w:pPr>
        <w:widowControl w:val="0"/>
        <w:autoSpaceDE w:val="0"/>
        <w:autoSpaceDN w:val="0"/>
        <w:spacing w:after="0" w:line="240" w:lineRule="auto"/>
        <w:jc w:val="both"/>
        <w:rPr>
          <w:rFonts w:ascii="Titillium Web" w:eastAsia="Lucida Sans Unicode" w:hAnsi="Titillium Web" w:cs="Lucida Sans Unicode"/>
          <w:b/>
          <w:bCs/>
          <w:kern w:val="0"/>
          <w:sz w:val="20"/>
          <w:szCs w:val="20"/>
          <w14:ligatures w14:val="none"/>
        </w:rPr>
      </w:pPr>
      <w:r w:rsidRPr="00712DAF">
        <w:rPr>
          <w:rFonts w:ascii="Titillium Web" w:eastAsia="Lucida Sans Unicode" w:hAnsi="Titillium Web" w:cs="Lucida Sans Unicode"/>
          <w:b/>
          <w:bCs/>
          <w:kern w:val="0"/>
          <w:sz w:val="20"/>
          <w:szCs w:val="20"/>
          <w14:ligatures w14:val="none"/>
        </w:rPr>
        <w:t xml:space="preserve">SOGGETTI DEL TRATTAMENTO: </w:t>
      </w:r>
    </w:p>
    <w:p w14:paraId="1FA26254" w14:textId="77777777" w:rsidR="00712DAF" w:rsidRPr="00712DAF" w:rsidRDefault="00712DAF" w:rsidP="00712DAF">
      <w:pPr>
        <w:widowControl w:val="0"/>
        <w:numPr>
          <w:ilvl w:val="0"/>
          <w:numId w:val="9"/>
        </w:numPr>
        <w:suppressAutoHyphens/>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Titolare del trattamento:</w:t>
      </w:r>
      <w:r w:rsidRPr="00712DAF">
        <w:rPr>
          <w:rFonts w:ascii="Titillium Web" w:eastAsia="Lucida Sans Unicode" w:hAnsi="Titillium Web" w:cs="Lucida Sans Unicode"/>
          <w:kern w:val="0"/>
          <w:sz w:val="20"/>
          <w:szCs w:val="20"/>
          <w14:ligatures w14:val="none"/>
        </w:rPr>
        <w:t xml:space="preserve"> Agenzia per il Diritto allo Studio Universitario dell’Umbria (ADiSU), con sede in Perugia, via Benedetta, n. 14, in persona del legale rappresentante pro-tempore, tel.+39 075 4693100 - e-mail: </w:t>
      </w:r>
      <w:hyperlink r:id="rId8" w:history="1">
        <w:r w:rsidRPr="00712DAF">
          <w:rPr>
            <w:rFonts w:ascii="Titillium Web" w:eastAsia="Lucida Sans Unicode" w:hAnsi="Titillium Web" w:cs="Lucida Sans Unicode"/>
            <w:kern w:val="0"/>
            <w:sz w:val="20"/>
            <w:szCs w:val="20"/>
            <w14:ligatures w14:val="none"/>
          </w:rPr>
          <w:t>adisu@adisu.umbria.it</w:t>
        </w:r>
      </w:hyperlink>
      <w:r w:rsidRPr="00712DAF">
        <w:rPr>
          <w:rFonts w:ascii="Titillium Web" w:eastAsia="Lucida Sans Unicode" w:hAnsi="Titillium Web" w:cs="Lucida Sans Unicode"/>
          <w:kern w:val="0"/>
          <w:sz w:val="20"/>
          <w:szCs w:val="20"/>
          <w14:ligatures w14:val="none"/>
        </w:rPr>
        <w:t xml:space="preserve"> – PEC: </w:t>
      </w:r>
      <w:hyperlink r:id="rId9" w:history="1">
        <w:r w:rsidRPr="00712DAF">
          <w:rPr>
            <w:rFonts w:ascii="Titillium Web" w:eastAsia="Lucida Sans Unicode" w:hAnsi="Titillium Web" w:cs="Lucida Sans Unicode"/>
            <w:kern w:val="0"/>
            <w:sz w:val="20"/>
            <w:szCs w:val="20"/>
            <w14:ligatures w14:val="none"/>
          </w:rPr>
          <w:t>adisu@pec.it.</w:t>
        </w:r>
      </w:hyperlink>
    </w:p>
    <w:p w14:paraId="33A2E93D" w14:textId="77777777" w:rsidR="00712DAF" w:rsidRPr="00712DAF" w:rsidRDefault="00712DAF" w:rsidP="00712DAF">
      <w:pPr>
        <w:widowControl w:val="0"/>
        <w:numPr>
          <w:ilvl w:val="0"/>
          <w:numId w:val="9"/>
        </w:numPr>
        <w:suppressAutoHyphens/>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Responsabile della protezione dei dati (RPD):</w:t>
      </w:r>
      <w:r w:rsidRPr="00712DAF">
        <w:rPr>
          <w:rFonts w:ascii="Titillium Web" w:eastAsia="Lucida Sans Unicode" w:hAnsi="Titillium Web" w:cs="Lucida Sans Unicode"/>
          <w:kern w:val="0"/>
          <w:sz w:val="20"/>
          <w:szCs w:val="20"/>
          <w14:ligatures w14:val="none"/>
        </w:rPr>
        <w:t xml:space="preserve"> il RPD nominato dal Titolare può essere contattato al seguente indirizzo e- mail: </w:t>
      </w:r>
      <w:hyperlink r:id="rId10" w:history="1">
        <w:r w:rsidRPr="00712DAF">
          <w:rPr>
            <w:rFonts w:ascii="Titillium Web" w:eastAsia="Lucida Sans Unicode" w:hAnsi="Titillium Web" w:cs="Lucida Sans Unicode"/>
            <w:kern w:val="0"/>
            <w:sz w:val="20"/>
            <w:szCs w:val="20"/>
            <w14:ligatures w14:val="none"/>
          </w:rPr>
          <w:t>dpo@adisu.umbria.it</w:t>
        </w:r>
      </w:hyperlink>
      <w:r w:rsidRPr="00712DAF">
        <w:rPr>
          <w:rFonts w:ascii="Titillium Web" w:eastAsia="Segoe UI" w:hAnsi="Titillium Web" w:cs="Tahoma"/>
          <w:color w:val="000000"/>
          <w:kern w:val="3"/>
          <w:sz w:val="20"/>
          <w:szCs w:val="20"/>
          <w:lang w:eastAsia="zh-CN" w:bidi="hi-IN"/>
          <w14:ligatures w14:val="none"/>
        </w:rPr>
        <w:t xml:space="preserve">. </w:t>
      </w:r>
    </w:p>
    <w:p w14:paraId="0BDA8FE5" w14:textId="77777777" w:rsidR="00712DAF" w:rsidRPr="00712DAF" w:rsidRDefault="00712DAF" w:rsidP="00712DAF">
      <w:pPr>
        <w:widowControl w:val="0"/>
        <w:numPr>
          <w:ilvl w:val="0"/>
          <w:numId w:val="9"/>
        </w:numPr>
        <w:suppressAutoHyphens/>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Interessati al trattamento</w:t>
      </w:r>
      <w:r w:rsidRPr="00712DAF">
        <w:rPr>
          <w:rFonts w:ascii="Titillium Web" w:eastAsia="Lucida Sans Unicode" w:hAnsi="Titillium Web" w:cs="Lucida Sans Unicode"/>
          <w:kern w:val="0"/>
          <w:sz w:val="20"/>
          <w:szCs w:val="20"/>
          <w14:ligatures w14:val="none"/>
        </w:rPr>
        <w:t xml:space="preserve">: </w:t>
      </w:r>
    </w:p>
    <w:p w14:paraId="5ACF09A6" w14:textId="77777777" w:rsidR="00712DAF" w:rsidRPr="00712DAF" w:rsidRDefault="00712DAF" w:rsidP="00712DAF">
      <w:pPr>
        <w:widowControl w:val="0"/>
        <w:numPr>
          <w:ilvl w:val="1"/>
          <w:numId w:val="9"/>
        </w:numPr>
        <w:suppressAutoHyphens/>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per l’accesso documentale</w:t>
      </w:r>
      <w:r w:rsidRPr="00712DAF">
        <w:rPr>
          <w:rFonts w:ascii="Titillium Web" w:eastAsia="Lucida Sans Unicode" w:hAnsi="Titillium Web" w:cs="Lucida Sans Unicode"/>
          <w:kern w:val="0"/>
          <w:sz w:val="20"/>
          <w:szCs w:val="20"/>
          <w14:ligatures w14:val="none"/>
        </w:rPr>
        <w:t xml:space="preserve">: titolari di un interesse diretto, concreto e attuale, corrispondente ad una situazione giuridicamente tutelata e connessa al documento oggetto di richiesta di accesso; </w:t>
      </w:r>
    </w:p>
    <w:p w14:paraId="53B20DC1" w14:textId="106B20FF" w:rsidR="00712DAF" w:rsidRPr="00712DAF" w:rsidRDefault="00712DAF" w:rsidP="00712DAF">
      <w:pPr>
        <w:widowControl w:val="0"/>
        <w:numPr>
          <w:ilvl w:val="1"/>
          <w:numId w:val="9"/>
        </w:numPr>
        <w:suppressAutoHyphens/>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per l’accesso civico (semplice o generalizzato)</w:t>
      </w:r>
      <w:r w:rsidRPr="00712DAF">
        <w:rPr>
          <w:rFonts w:ascii="Titillium Web" w:eastAsia="Lucida Sans Unicode" w:hAnsi="Titillium Web" w:cs="Lucida Sans Unicode"/>
          <w:kern w:val="0"/>
          <w:sz w:val="20"/>
          <w:szCs w:val="20"/>
          <w14:ligatures w14:val="none"/>
        </w:rPr>
        <w:t>: chiunque, senza alcuna motivazione o legittimazione specifica</w:t>
      </w:r>
      <w:r w:rsidR="008A7B84">
        <w:rPr>
          <w:rFonts w:ascii="Titillium Web" w:eastAsia="Lucida Sans Unicode" w:hAnsi="Titillium Web" w:cs="Lucida Sans Unicode"/>
          <w:kern w:val="0"/>
          <w:sz w:val="20"/>
          <w:szCs w:val="20"/>
          <w14:ligatures w14:val="none"/>
        </w:rPr>
        <w:t>;</w:t>
      </w:r>
    </w:p>
    <w:p w14:paraId="70C686E4" w14:textId="77777777" w:rsidR="00712DAF" w:rsidRPr="00712DAF" w:rsidRDefault="00712DAF" w:rsidP="00712DAF">
      <w:pPr>
        <w:widowControl w:val="0"/>
        <w:numPr>
          <w:ilvl w:val="1"/>
          <w:numId w:val="9"/>
        </w:numPr>
        <w:suppressAutoHyphens/>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controinteressati</w:t>
      </w:r>
      <w:r w:rsidRPr="00712DAF">
        <w:rPr>
          <w:rFonts w:ascii="Titillium Web" w:eastAsia="Lucida Sans Unicode" w:hAnsi="Titillium Web" w:cs="Lucida Sans Unicode"/>
          <w:kern w:val="0"/>
          <w:sz w:val="20"/>
          <w:szCs w:val="20"/>
          <w14:ligatures w14:val="none"/>
        </w:rPr>
        <w:t xml:space="preserve">: nell'accesso documentale o civico generalizzato (FOIA), sono i soggetti  privati o pubblici che potrebbero subire un pregiudizio dalla diffusione o la conoscenza dei loro dati personali. </w:t>
      </w:r>
    </w:p>
    <w:p w14:paraId="0B31DA9C" w14:textId="77777777" w:rsidR="00712DAF" w:rsidRPr="00712DAF" w:rsidRDefault="00712DAF" w:rsidP="00712DAF">
      <w:pPr>
        <w:widowControl w:val="0"/>
        <w:numPr>
          <w:ilvl w:val="0"/>
          <w:numId w:val="9"/>
        </w:numPr>
        <w:suppressAutoHyphens/>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Destinatari dei dati:</w:t>
      </w:r>
      <w:r w:rsidRPr="00712DAF">
        <w:rPr>
          <w:rFonts w:ascii="Titillium Web" w:eastAsia="Lucida Sans Unicode" w:hAnsi="Titillium Web" w:cs="Lucida Sans Unicode"/>
          <w:kern w:val="0"/>
          <w:sz w:val="20"/>
          <w:szCs w:val="20"/>
          <w14:ligatures w14:val="none"/>
        </w:rPr>
        <w:t xml:space="preserve"> soggetti esterni (persone fisiche o giuridiche) di cui si avvale l’ADiSU per l’espletamento delle attività e dei relativi trattamenti di dati personali di cui è Titolare. Ricorrendone i presupposti tali soggetti sono nominati quali Contitolari o Responsabile del trattamento ai sensi, rispettivamente, degli artt. 26 e 28 del RGPD, se non operanti in qualità di Titolari autonomi. L’elenco aggiornato di tali soggetti è conservato presso la sede del Titolare.</w:t>
      </w:r>
    </w:p>
    <w:p w14:paraId="129C36DE" w14:textId="77777777" w:rsidR="00712DAF" w:rsidRPr="00712DAF" w:rsidRDefault="00712DAF" w:rsidP="00712DAF">
      <w:pPr>
        <w:widowControl w:val="0"/>
        <w:suppressAutoHyphens/>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SimSun" w:hAnsi="Titillium Web" w:cs="Mangal"/>
          <w:b/>
          <w:bCs/>
          <w:kern w:val="3"/>
          <w:sz w:val="20"/>
          <w:szCs w:val="20"/>
          <w:lang w:eastAsia="zh-CN" w:bidi="hi-IN"/>
          <w14:ligatures w14:val="none"/>
        </w:rPr>
        <w:t>FINALITA’ DEL TRATTAMENTO:</w:t>
      </w:r>
      <w:r w:rsidRPr="00712DAF">
        <w:rPr>
          <w:rFonts w:ascii="Titillium Web" w:eastAsia="SimSun" w:hAnsi="Titillium Web" w:cs="Mangal"/>
          <w:kern w:val="3"/>
          <w:sz w:val="20"/>
          <w:szCs w:val="20"/>
          <w:lang w:eastAsia="zh-CN" w:bidi="hi-IN"/>
          <w14:ligatures w14:val="none"/>
        </w:rPr>
        <w:t xml:space="preserve"> </w:t>
      </w:r>
      <w:r w:rsidRPr="00712DAF">
        <w:rPr>
          <w:rFonts w:ascii="Titillium Web" w:eastAsia="Lucida Sans Unicode" w:hAnsi="Titillium Web" w:cs="Lucida Sans Unicode"/>
          <w:kern w:val="0"/>
          <w:sz w:val="20"/>
          <w:szCs w:val="20"/>
          <w14:ligatures w14:val="none"/>
        </w:rPr>
        <w:t xml:space="preserve">i dati conferiti verranno trattati dall’ADiSU per lo svolgimento delle proprie funzioni istituzionali, in relazione alla gestione dei procedimenti ad istanza di parte quali: </w:t>
      </w:r>
    </w:p>
    <w:p w14:paraId="0DF18BDD" w14:textId="77777777" w:rsidR="00712DAF" w:rsidRPr="00712DAF" w:rsidRDefault="00712DAF" w:rsidP="00712DAF">
      <w:pPr>
        <w:widowControl w:val="0"/>
        <w:numPr>
          <w:ilvl w:val="0"/>
          <w:numId w:val="10"/>
        </w:numPr>
        <w:suppressAutoHyphens/>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kern w:val="0"/>
          <w:sz w:val="20"/>
          <w:szCs w:val="20"/>
          <w14:ligatures w14:val="none"/>
        </w:rPr>
        <w:t xml:space="preserve">l’accesso documentale (ai sensi degli artt. da 22 e seguenti della Legge 7 agosto 1990, n. 241 e ss.mm.ii. e </w:t>
      </w:r>
      <w:r w:rsidRPr="00712DAF">
        <w:rPr>
          <w:rFonts w:ascii="Titillium Web" w:eastAsia="Segoe UI" w:hAnsi="Titillium Web" w:cs="Tahoma"/>
          <w:color w:val="262D38"/>
          <w:kern w:val="3"/>
          <w:sz w:val="20"/>
          <w:szCs w:val="20"/>
          <w:shd w:val="clear" w:color="auto" w:fill="FFFFFF"/>
          <w:lang w:eastAsia="zh-CN" w:bidi="hi-IN"/>
          <w14:ligatures w14:val="none"/>
        </w:rPr>
        <w:t>d.P.R. 12 aprile 2006, n. 184</w:t>
      </w:r>
      <w:r w:rsidRPr="00712DAF">
        <w:rPr>
          <w:rFonts w:ascii="Titillium Web" w:eastAsia="Lucida Sans Unicode" w:hAnsi="Titillium Web" w:cs="Lucida Sans Unicode"/>
          <w:kern w:val="0"/>
          <w:sz w:val="20"/>
          <w:szCs w:val="20"/>
          <w14:ligatures w14:val="none"/>
        </w:rPr>
        <w:t xml:space="preserve">); </w:t>
      </w:r>
    </w:p>
    <w:p w14:paraId="068F4D05" w14:textId="77777777" w:rsidR="00712DAF" w:rsidRPr="00712DAF" w:rsidRDefault="00712DAF" w:rsidP="00712DAF">
      <w:pPr>
        <w:widowControl w:val="0"/>
        <w:numPr>
          <w:ilvl w:val="0"/>
          <w:numId w:val="10"/>
        </w:numPr>
        <w:suppressAutoHyphens/>
        <w:autoSpaceDE w:val="0"/>
        <w:autoSpaceDN w:val="0"/>
        <w:spacing w:after="0" w:line="240" w:lineRule="auto"/>
        <w:jc w:val="both"/>
        <w:rPr>
          <w:rFonts w:ascii="Titillium Web" w:eastAsia="Lucida Sans Unicode" w:hAnsi="Titillium Web" w:cs="Lucida Sans Unicode"/>
          <w:kern w:val="0"/>
          <w:sz w:val="20"/>
          <w:szCs w:val="20"/>
          <w14:ligatures w14:val="none"/>
        </w:rPr>
      </w:pPr>
      <w:r w:rsidRPr="00712DAF">
        <w:rPr>
          <w:rFonts w:ascii="Titillium Web" w:eastAsia="Lucida Sans Unicode" w:hAnsi="Titillium Web" w:cs="Lucida Sans Unicode"/>
          <w:kern w:val="0"/>
          <w:sz w:val="20"/>
          <w:szCs w:val="20"/>
          <w14:ligatures w14:val="none"/>
        </w:rPr>
        <w:t>l’accesso civico semplice e generalizzato (ai sensi dell’art. 5, co. 1 e co. 2 e art. 5-bis del d.lgs. 14 marzo 2013, n. 33 e delle linee guida e circolari in materia).</w:t>
      </w:r>
    </w:p>
    <w:p w14:paraId="428A60FA" w14:textId="77777777" w:rsidR="00712DAF" w:rsidRPr="00712DAF" w:rsidRDefault="00712DAF" w:rsidP="00712DAF">
      <w:pPr>
        <w:suppressAutoHyphens/>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SimSun" w:hAnsi="Titillium Web" w:cs="Mangal"/>
          <w:b/>
          <w:bCs/>
          <w:kern w:val="3"/>
          <w:sz w:val="20"/>
          <w:szCs w:val="20"/>
          <w:lang w:eastAsia="zh-CN" w:bidi="hi-IN"/>
          <w14:ligatures w14:val="none"/>
        </w:rPr>
        <w:t>BASE GIURIDICA DEL TRATTAMENTO:</w:t>
      </w:r>
      <w:r w:rsidRPr="00712DAF">
        <w:rPr>
          <w:rFonts w:ascii="Titillium Web" w:eastAsia="SimSun" w:hAnsi="Titillium Web" w:cs="Mangal"/>
          <w:kern w:val="3"/>
          <w:sz w:val="20"/>
          <w:szCs w:val="20"/>
          <w:lang w:eastAsia="zh-CN" w:bidi="hi-IN"/>
          <w14:ligatures w14:val="none"/>
        </w:rPr>
        <w:t xml:space="preserve"> il trattamento dei dati, per le suddette finalità, trova la sua base giuridica: </w:t>
      </w:r>
    </w:p>
    <w:p w14:paraId="51B73E72" w14:textId="77777777" w:rsidR="00712DAF" w:rsidRPr="00712DAF" w:rsidRDefault="00712DAF" w:rsidP="00712DAF">
      <w:pPr>
        <w:widowControl w:val="0"/>
        <w:numPr>
          <w:ilvl w:val="0"/>
          <w:numId w:val="10"/>
        </w:numPr>
        <w:suppressAutoHyphens/>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kern w:val="0"/>
          <w:sz w:val="20"/>
          <w:szCs w:val="20"/>
          <w14:ligatures w14:val="none"/>
        </w:rPr>
        <w:t>nella necessità di adempiere ad un obbligo legale ai sensi dell’art. 6, par. 1, lett. c), del GDPR, degli artt. da 22 e seguenti della L. n. 241/1990 e ss.mm.ii., del d</w:t>
      </w:r>
      <w:r w:rsidRPr="00712DAF">
        <w:rPr>
          <w:rFonts w:ascii="Titillium Web" w:eastAsia="Segoe UI" w:hAnsi="Titillium Web" w:cs="Tahoma"/>
          <w:color w:val="262D38"/>
          <w:kern w:val="3"/>
          <w:sz w:val="20"/>
          <w:szCs w:val="20"/>
          <w:shd w:val="clear" w:color="auto" w:fill="FFFFFF"/>
          <w:lang w:eastAsia="zh-CN" w:bidi="hi-IN"/>
          <w14:ligatures w14:val="none"/>
        </w:rPr>
        <w:t xml:space="preserve">.P.R. 12 aprile 2006, n. 184 </w:t>
      </w:r>
      <w:r w:rsidRPr="00712DAF">
        <w:rPr>
          <w:rFonts w:ascii="Titillium Web" w:eastAsia="Lucida Sans Unicode" w:hAnsi="Titillium Web" w:cs="Lucida Sans Unicode"/>
          <w:kern w:val="0"/>
          <w:sz w:val="20"/>
          <w:szCs w:val="20"/>
          <w14:ligatures w14:val="none"/>
        </w:rPr>
        <w:t xml:space="preserve">e dell’art. 5, co. 1 e co. 2, e dell’art. 5-bis del d.lgs. n. 33/2013 e ss.mm.ii.; </w:t>
      </w:r>
    </w:p>
    <w:p w14:paraId="7DE37D44" w14:textId="77777777" w:rsidR="00712DAF" w:rsidRPr="00712DAF" w:rsidRDefault="00712DAF" w:rsidP="00712DAF">
      <w:pPr>
        <w:widowControl w:val="0"/>
        <w:numPr>
          <w:ilvl w:val="0"/>
          <w:numId w:val="10"/>
        </w:numPr>
        <w:suppressAutoHyphens/>
        <w:autoSpaceDE w:val="0"/>
        <w:autoSpaceDN w:val="0"/>
        <w:spacing w:after="0" w:line="240" w:lineRule="auto"/>
        <w:jc w:val="both"/>
        <w:rPr>
          <w:rFonts w:ascii="Titillium Web" w:eastAsia="Lucida Sans Unicode" w:hAnsi="Titillium Web" w:cs="Lucida Sans Unicode"/>
          <w:kern w:val="0"/>
          <w:sz w:val="20"/>
          <w:szCs w:val="20"/>
          <w14:ligatures w14:val="none"/>
        </w:rPr>
      </w:pPr>
      <w:r w:rsidRPr="00712DAF">
        <w:rPr>
          <w:rFonts w:ascii="Titillium Web" w:eastAsia="Lucida Sans Unicode" w:hAnsi="Titillium Web" w:cs="Lucida Sans Unicode"/>
          <w:kern w:val="0"/>
          <w:sz w:val="20"/>
          <w:szCs w:val="20"/>
          <w14:ligatures w14:val="none"/>
        </w:rPr>
        <w:t xml:space="preserve">nella necessità di eseguire un compito di interesse pubblico o connesso all'esercizio di pubblici poteri di cui è investito il Titolare, ai sensi dell’art. 6, par. 1, lett. e), del GDPR e dell’art. 2 ter del d.lgs. n. 196/2003 e ss.mm.ii.; </w:t>
      </w:r>
    </w:p>
    <w:p w14:paraId="1B49A273" w14:textId="77777777" w:rsidR="00712DAF" w:rsidRPr="00712DAF" w:rsidRDefault="00712DAF" w:rsidP="00712DAF">
      <w:pPr>
        <w:widowControl w:val="0"/>
        <w:numPr>
          <w:ilvl w:val="0"/>
          <w:numId w:val="10"/>
        </w:numPr>
        <w:suppressAutoHyphens/>
        <w:autoSpaceDE w:val="0"/>
        <w:autoSpaceDN w:val="0"/>
        <w:spacing w:after="0" w:line="240" w:lineRule="auto"/>
        <w:jc w:val="both"/>
        <w:rPr>
          <w:rFonts w:ascii="Titillium Web" w:eastAsia="Lucida Sans Unicode" w:hAnsi="Titillium Web" w:cs="Lucida Sans Unicode"/>
          <w:kern w:val="0"/>
          <w:sz w:val="20"/>
          <w:szCs w:val="20"/>
          <w14:ligatures w14:val="none"/>
        </w:rPr>
      </w:pPr>
      <w:r w:rsidRPr="00712DAF">
        <w:rPr>
          <w:rFonts w:ascii="Titillium Web" w:eastAsia="Lucida Sans Unicode" w:hAnsi="Titillium Web" w:cs="Lucida Sans Unicode"/>
          <w:kern w:val="0"/>
          <w:sz w:val="20"/>
          <w:szCs w:val="20"/>
          <w14:ligatures w14:val="none"/>
        </w:rPr>
        <w:t xml:space="preserve">nel caso di dati appartenenti a categorie particolari e dati relativi a condanne penali e reati, nella necessità di eseguire compiti di rilevante interesse pubblico ai sensi dell’art. 2 sexies, comma 2, lett. a) e dell’art. 2 </w:t>
      </w:r>
      <w:r w:rsidRPr="00712DAF">
        <w:rPr>
          <w:rFonts w:ascii="Titillium Web" w:eastAsia="Lucida Sans Unicode" w:hAnsi="Titillium Web" w:cs="Lucida Sans Unicode"/>
          <w:kern w:val="0"/>
          <w:sz w:val="20"/>
          <w:szCs w:val="20"/>
          <w14:ligatures w14:val="none"/>
        </w:rPr>
        <w:lastRenderedPageBreak/>
        <w:t>octies, comma 3, lett. f), del d.lgs. n. 196/2003 e ss.mm.ii.</w:t>
      </w:r>
    </w:p>
    <w:p w14:paraId="72E9DC48" w14:textId="77777777" w:rsidR="00712DAF" w:rsidRPr="00712DAF" w:rsidRDefault="00712DAF" w:rsidP="00712DAF">
      <w:pPr>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Calibri" w:hAnsi="Titillium Web" w:cs="Calibri"/>
          <w:b/>
          <w:bCs/>
          <w:color w:val="000000"/>
          <w:kern w:val="0"/>
          <w:sz w:val="20"/>
          <w:szCs w:val="20"/>
          <w14:ligatures w14:val="none"/>
        </w:rPr>
        <w:t xml:space="preserve">NATURA DEL CONFERIMENTO DEI DATI: </w:t>
      </w:r>
      <w:r w:rsidRPr="00712DAF">
        <w:rPr>
          <w:rFonts w:ascii="Titillium Web" w:eastAsia="Lucida Sans Unicode" w:hAnsi="Titillium Web" w:cs="Lucida Sans Unicode"/>
          <w:kern w:val="0"/>
          <w:sz w:val="20"/>
          <w:szCs w:val="20"/>
          <w14:ligatures w14:val="none"/>
        </w:rPr>
        <w:t xml:space="preserve">il conferimento dei dati personali è necessario per l'identificazione del soggetto richiedente e per la corretta gestione e conclusione del procedimento di accesso; pertanto, la mancata acquisizione dei dati può comportare l’impossibilità di dare inizio al procedimento di accesso e all’emanazione del relativo provvedimento conclusivo. </w:t>
      </w:r>
    </w:p>
    <w:p w14:paraId="10B4B371" w14:textId="77777777" w:rsidR="00712DAF" w:rsidRPr="00712DAF" w:rsidRDefault="00712DAF" w:rsidP="00712DAF">
      <w:pPr>
        <w:widowControl w:val="0"/>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 xml:space="preserve">TIPOLOGIA DATI TRATTATI: </w:t>
      </w:r>
      <w:r w:rsidRPr="00712DAF">
        <w:rPr>
          <w:rFonts w:ascii="Titillium Web" w:eastAsia="Lucida Sans Unicode" w:hAnsi="Titillium Web" w:cs="Lucida Sans Unicode"/>
          <w:kern w:val="0"/>
          <w:sz w:val="20"/>
          <w:szCs w:val="20"/>
          <w14:ligatures w14:val="none"/>
        </w:rPr>
        <w:t xml:space="preserve">i dati rilasciati per la presentazione delle istanze sono quelli anagrafici, di contatto e le informazioni richieste per la tipologia di procedimento di accesso richiesto. I dati potranno essere, inoltre, raccolti e trattati anche in fasi successive alla presentazione delle istanze. </w:t>
      </w:r>
    </w:p>
    <w:p w14:paraId="7F549E22" w14:textId="77777777" w:rsidR="00712DAF" w:rsidRPr="00712DAF" w:rsidRDefault="00712DAF" w:rsidP="00712DAF">
      <w:pPr>
        <w:widowControl w:val="0"/>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kern w:val="0"/>
          <w:sz w:val="20"/>
          <w:szCs w:val="20"/>
          <w14:ligatures w14:val="none"/>
        </w:rPr>
        <w:t xml:space="preserve">In base a quanto stabilito dall’Autorità Nazionale Anticorruzione (ANAC) e dalla Circolare del Ministro per la semplificazione e la pubblica amministrazione n. 2/2017, le informazioni relative al procedimento di accesso civico generalizzato (c.d. FOIA), senza dati identificativi degli interessati, sono riportate nel Registro degli accessi dove sono indicati la tipologia di accesso, la data e l’oggetto della richiesta, la presenza di controinteressati, l’esito (accoglimento/rifiuto parziale o totale dell’istanza), la sintesi della motivazione (ragioni del rifiuto parziale o totale), la data della domanda di riesame, l’esito del riesame (accoglimento/rifiuto parziale o totale).  </w:t>
      </w:r>
    </w:p>
    <w:p w14:paraId="6C43855F" w14:textId="77777777" w:rsidR="00712DAF" w:rsidRPr="00712DAF" w:rsidRDefault="00712DAF" w:rsidP="00712DAF">
      <w:pPr>
        <w:widowControl w:val="0"/>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kern w:val="0"/>
          <w:sz w:val="20"/>
          <w:szCs w:val="20"/>
          <w14:ligatures w14:val="none"/>
        </w:rPr>
        <w:t xml:space="preserve">Il Registro degli accessi è pubblicato nel sito istituzionale dell’Agenzia in </w:t>
      </w:r>
      <w:r w:rsidRPr="00712DAF">
        <w:rPr>
          <w:rFonts w:ascii="Titillium Web" w:eastAsia="Lucida Sans Unicode" w:hAnsi="Titillium Web" w:cs="Lucida Sans Unicode"/>
          <w:i/>
          <w:iCs/>
          <w:kern w:val="0"/>
          <w:sz w:val="20"/>
          <w:szCs w:val="20"/>
          <w14:ligatures w14:val="none"/>
        </w:rPr>
        <w:t>“Amministrazione trasparente”</w:t>
      </w:r>
      <w:r w:rsidRPr="00712DAF">
        <w:rPr>
          <w:rFonts w:ascii="Titillium Web" w:eastAsia="Lucida Sans Unicode" w:hAnsi="Titillium Web" w:cs="Lucida Sans Unicode"/>
          <w:kern w:val="0"/>
          <w:sz w:val="20"/>
          <w:szCs w:val="20"/>
          <w14:ligatures w14:val="none"/>
        </w:rPr>
        <w:t xml:space="preserve"> – sottosezioni </w:t>
      </w:r>
      <w:r w:rsidRPr="00712DAF">
        <w:rPr>
          <w:rFonts w:ascii="Titillium Web" w:eastAsia="Lucida Sans Unicode" w:hAnsi="Titillium Web" w:cs="Lucida Sans Unicode"/>
          <w:i/>
          <w:iCs/>
          <w:kern w:val="0"/>
          <w:sz w:val="20"/>
          <w:szCs w:val="20"/>
          <w14:ligatures w14:val="none"/>
        </w:rPr>
        <w:t xml:space="preserve">“Altri contenuti”/“Accesso civico”. </w:t>
      </w:r>
    </w:p>
    <w:p w14:paraId="756073A3" w14:textId="77777777" w:rsidR="00712DAF" w:rsidRPr="00712DAF" w:rsidRDefault="00712DAF" w:rsidP="00712DAF">
      <w:pPr>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 xml:space="preserve">MODALITA’ DI TRATTAMENTO: </w:t>
      </w:r>
      <w:r w:rsidRPr="00712DAF">
        <w:rPr>
          <w:rFonts w:ascii="Titillium Web" w:eastAsia="Lucida Sans Unicode" w:hAnsi="Titillium Web" w:cs="Lucida Sans Unicode"/>
          <w:kern w:val="0"/>
          <w:sz w:val="20"/>
          <w:szCs w:val="20"/>
          <w14:ligatures w14:val="none"/>
        </w:rPr>
        <w:t>nel rispetto dei principi di trasparenza, liceità, correttezza, pertinenza e completezza, la raccolta e il trattamento dei dati sarà effettuato da parte dell’Agenzia mediante l’utilizzo di strumenti informatici e telematici atti a memorizzare e gestire i dati stessi e anche su supporto cartaceo, nel pieno rispetto delle misure organizzative e tecnologiche volte a proteggere i dati da accesso, uso e divulgazione non autorizzati e con modalità e logiche strettamente correlate alle finalità per le quali sono raccolti, in modo da garantire la sicurezza e la riservatezza nel rispetto delle disposizioni di cui al Regolamento europeo. I dati non verranno trattati attraverso processi decisionali automatizzati.</w:t>
      </w:r>
    </w:p>
    <w:p w14:paraId="1041243C" w14:textId="77777777" w:rsidR="00712DAF" w:rsidRPr="00712DAF" w:rsidRDefault="00712DAF" w:rsidP="00712DAF">
      <w:pPr>
        <w:widowControl w:val="0"/>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PERIODO CONSERVAZIONE:</w:t>
      </w:r>
      <w:r w:rsidRPr="00712DAF">
        <w:rPr>
          <w:rFonts w:ascii="Titillium Web" w:eastAsia="Lucida Sans Unicode" w:hAnsi="Titillium Web" w:cs="Lucida Sans Unicode"/>
          <w:kern w:val="0"/>
          <w:sz w:val="20"/>
          <w:szCs w:val="20"/>
          <w14:ligatures w14:val="none"/>
        </w:rPr>
        <w:t xml:space="preserve"> i dati personali sono conservati in archivi informatici nel rispetto della sicurezza informatica disciplinata dall’ADiSU e secondo le regole tecniche di gestione digitale disposte dall’AGID e in archivi cartacei cui potranno accedere gli autorizzati al trattamento dei dati secondo quanto disciplinato dal </w:t>
      </w:r>
      <w:r w:rsidRPr="00712DAF">
        <w:rPr>
          <w:rFonts w:ascii="Titillium Web" w:eastAsia="Lucida Sans Unicode" w:hAnsi="Titillium Web" w:cs="Lucida Sans Unicode"/>
          <w:i/>
          <w:iCs/>
          <w:kern w:val="0"/>
          <w:sz w:val="20"/>
          <w:szCs w:val="20"/>
          <w14:ligatures w14:val="none"/>
        </w:rPr>
        <w:t>“Regolamento per la gestione, la consultazione e l’accesso ai documenti dell’archivio di deposito dell’ADiSU”</w:t>
      </w:r>
      <w:r w:rsidRPr="00712DAF">
        <w:rPr>
          <w:rFonts w:ascii="Titillium Web" w:eastAsia="Lucida Sans Unicode" w:hAnsi="Titillium Web" w:cs="Lucida Sans Unicode"/>
          <w:kern w:val="0"/>
          <w:sz w:val="20"/>
          <w:szCs w:val="20"/>
          <w14:ligatures w14:val="none"/>
        </w:rPr>
        <w:t xml:space="preserve"> e comunque in conformità alle norme sulla conservazione della documentazione amministrativa. Pe le finalità di cui alla presente informativa i dati sono conservati per un periodo di 5 anni. Si rimanda, comunque, al </w:t>
      </w:r>
      <w:r w:rsidRPr="00712DAF">
        <w:rPr>
          <w:rFonts w:ascii="Titillium Web" w:eastAsia="Lucida Sans Unicode" w:hAnsi="Titillium Web" w:cs="Lucida Sans Unicode"/>
          <w:i/>
          <w:iCs/>
          <w:kern w:val="0"/>
          <w:sz w:val="20"/>
          <w:szCs w:val="20"/>
          <w14:ligatures w14:val="none"/>
        </w:rPr>
        <w:t xml:space="preserve">“Massimario di selezione e scarto” </w:t>
      </w:r>
      <w:r w:rsidRPr="00712DAF">
        <w:rPr>
          <w:rFonts w:ascii="Titillium Web" w:eastAsia="Lucida Sans Unicode" w:hAnsi="Titillium Web" w:cs="Lucida Sans Unicode"/>
          <w:kern w:val="0"/>
          <w:sz w:val="20"/>
          <w:szCs w:val="20"/>
          <w14:ligatures w14:val="none"/>
        </w:rPr>
        <w:t>allegato al “</w:t>
      </w:r>
      <w:r w:rsidRPr="00712DAF">
        <w:rPr>
          <w:rFonts w:ascii="Titillium Web" w:eastAsia="Lucida Sans Unicode" w:hAnsi="Titillium Web" w:cs="Lucida Sans Unicode"/>
          <w:i/>
          <w:iCs/>
          <w:kern w:val="0"/>
          <w:sz w:val="20"/>
          <w:szCs w:val="20"/>
          <w14:ligatures w14:val="none"/>
        </w:rPr>
        <w:t>Manuale di gestione del protocollo informatico, dei documenti e dell’archivio”</w:t>
      </w:r>
      <w:r w:rsidRPr="00712DAF">
        <w:rPr>
          <w:rFonts w:ascii="Titillium Web" w:eastAsia="Lucida Sans Unicode" w:hAnsi="Titillium Web" w:cs="Lucida Sans Unicode"/>
          <w:kern w:val="0"/>
          <w:sz w:val="20"/>
          <w:szCs w:val="20"/>
          <w14:ligatures w14:val="none"/>
        </w:rPr>
        <w:t xml:space="preserve"> pubblicato nel sito istituzionale dell’ADiSU. Nel caso di ulteriore necessaria conservazione dei dati personali, l’Agenzia garantisce il rispetto del principio di minimizzazione. Esaurite tutte le finalità che legittimano la conservazione dei dati personali forniti dall’interessato, il Titolare avrà cura di renderli anonimi o cancellarli. L’Agenzia verifica la stretta pertinenza, non eccedenza ed indispensabilità dei dati forniti per le finalità sopra descritte. I dati eccedenti e non pertinenti o non indispensabili non sono utilizzati, salvo il caso di eventuale conservazione, a norma di legge.  </w:t>
      </w:r>
    </w:p>
    <w:p w14:paraId="2E17DA8E" w14:textId="77777777" w:rsidR="00712DAF" w:rsidRPr="00712DAF" w:rsidRDefault="00712DAF" w:rsidP="00712DAF">
      <w:pPr>
        <w:widowControl w:val="0"/>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DESTINATARI DEI DATI:</w:t>
      </w:r>
      <w:r w:rsidRPr="00712DAF">
        <w:rPr>
          <w:rFonts w:ascii="Titillium Web" w:eastAsia="Lucida Sans Unicode" w:hAnsi="Titillium Web" w:cs="Lucida Sans Unicode"/>
          <w:kern w:val="0"/>
          <w:sz w:val="20"/>
          <w:szCs w:val="20"/>
          <w14:ligatures w14:val="none"/>
        </w:rPr>
        <w:t xml:space="preserve"> i dati trattati per le suddette finalità sono accessibili e resi conoscibili dal personale dipendente dell’Agenzia - coinvolto nella specifica attività di trattamento - compresi i soggetti individuati quali Amministratori di sistema nonché, nel rispetto del principio di minimizzazione, da soggetti esterni, pubblici o privati, qualora nell’ambito del procedimento di accesso siano stati individuati dei controinteressati, al fine di consentire agli stessi di presentare motivata opposizione o nel caso in cui la comunicazione sia necessaria per ottemperare ad un obbligo di legge. </w:t>
      </w:r>
    </w:p>
    <w:p w14:paraId="64283B5F" w14:textId="77777777" w:rsidR="00712DAF" w:rsidRPr="00712DAF" w:rsidRDefault="00712DAF" w:rsidP="00712DAF">
      <w:pPr>
        <w:widowControl w:val="0"/>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kern w:val="0"/>
          <w:sz w:val="20"/>
          <w:szCs w:val="20"/>
          <w14:ligatures w14:val="none"/>
        </w:rPr>
        <w:t xml:space="preserve">La gestione e la conservazione dei dati personali raccolti dall’Agenzia avviene su server ubicati presso il centro servizi regionali o in cloud di fornitori esterni dell’Agenzia che, per finalità di gestione tecnica del sistema informatizzato, potrebbe venire a conoscenza dei dati personali “comuni” forniti dagli interessati. Nei casi di trattamento dei dati, tali </w:t>
      </w:r>
      <w:r w:rsidRPr="00712DAF">
        <w:rPr>
          <w:rFonts w:ascii="Titillium Web" w:eastAsia="Lucida Sans Unicode" w:hAnsi="Titillium Web" w:cs="Lucida Sans Unicode"/>
          <w:kern w:val="0"/>
          <w:sz w:val="20"/>
          <w:szCs w:val="20"/>
          <w14:ligatures w14:val="none"/>
        </w:rPr>
        <w:lastRenderedPageBreak/>
        <w:t>soggetti sono nominati quali Responsabili del trattamento a norma dell’art. 28 del GDPR e conseguentemente debitamente istruiti. I dati potranno essere comunicati, ove previsto, al Garante per la Protezione dei Dati Personali e, in caso di contenzioso alle autorità giudiziarie e amministrative competenti.  È fatta salva, in ogni caso, la comunicazione di dati richiesti, in conformità alla vigente normativa, dall’Autorità di Pubblica Sicurezza, dall’Autorità Giudiziaria o da altri soggetti pubblici per finalità di difesa, sicurezza dello Stato ed accertamento dei reati.</w:t>
      </w:r>
    </w:p>
    <w:p w14:paraId="767A97C8" w14:textId="77777777" w:rsidR="00712DAF" w:rsidRPr="00712DAF" w:rsidRDefault="00712DAF" w:rsidP="00712DAF">
      <w:pPr>
        <w:widowControl w:val="0"/>
        <w:autoSpaceDE w:val="0"/>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Lucida Sans Unicode" w:hAnsi="Titillium Web" w:cs="Lucida Sans Unicode"/>
          <w:b/>
          <w:bCs/>
          <w:kern w:val="0"/>
          <w:sz w:val="20"/>
          <w:szCs w:val="20"/>
          <w14:ligatures w14:val="none"/>
        </w:rPr>
        <w:t>TRASFERIMENTO DATI:</w:t>
      </w:r>
      <w:r w:rsidRPr="00712DAF">
        <w:rPr>
          <w:rFonts w:ascii="Titillium Web" w:eastAsia="Lucida Sans Unicode" w:hAnsi="Titillium Web" w:cs="Lucida Sans Unicode"/>
          <w:kern w:val="0"/>
          <w:sz w:val="20"/>
          <w:szCs w:val="20"/>
          <w14:ligatures w14:val="none"/>
        </w:rPr>
        <w:t xml:space="preserve"> i dati forniti dagli interessati non sono trasferiti dal Titolare all’estero o all’esterno dell’Unione Europea. In ogni caso, il Titolare assicura che un loro eventuale trasferimento verso Paesi extra-UE avverrà in conformità delle disposizioni di cui agli articoli da 44 a 49 del GDPR e delle nuove Linee guida sul trasferimento dati estero EDPB.</w:t>
      </w:r>
    </w:p>
    <w:p w14:paraId="581DBF8D" w14:textId="77777777" w:rsidR="00712DAF" w:rsidRPr="00712DAF" w:rsidRDefault="00712DAF" w:rsidP="00712DAF">
      <w:pPr>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Times New Roman" w:hAnsi="Titillium Web" w:cs="Times New Roman"/>
          <w:b/>
          <w:bCs/>
          <w:kern w:val="3"/>
          <w:sz w:val="20"/>
          <w:szCs w:val="20"/>
          <w:lang w:eastAsia="it-IT" w:bidi="hi-IN"/>
          <w14:ligatures w14:val="none"/>
        </w:rPr>
        <w:t>DIRITTI DEGLI INTERESSATI</w:t>
      </w:r>
      <w:r w:rsidRPr="00712DAF">
        <w:rPr>
          <w:rFonts w:ascii="Titillium Web" w:eastAsia="Times New Roman" w:hAnsi="Titillium Web" w:cs="Times New Roman"/>
          <w:kern w:val="3"/>
          <w:sz w:val="20"/>
          <w:szCs w:val="20"/>
          <w:lang w:eastAsia="it-IT" w:bidi="hi-IN"/>
          <w14:ligatures w14:val="none"/>
        </w:rPr>
        <w:t>: l’ADiSU in qualità di Titolare risponde alle richieste di esercizio dei diritti che dovessero essere avanzate dagli interessati ai sensi degli artt. da 15 a 22 del GDPR. L’interessato può esercitare i suoi diritti e precisamente accedere ai propri dati personali, chiederne la rettifica, la limitazione o la cancellazione nonché opporsi al loro trattamento (fatta salva l’esistenza di motivi legittimi da parte del Titolare), compilando l’apposito modulo disponibile alla privacy policy del sito web istituzionale dell’Agenzia: www.adisu.umbria.it, seguendo la procedura relativa alla richiesta di esercizio dei diritti. Per fornire una risposta potrebbe essere necessario identificare gli interessati mediante richiesta di fornire copia del loro documento d'identità. Il Titolare fornirà un riscontro scritto senza ingiustificato ritardo e, comunque, non più tardi di un mese dal ricevimento della richiesta stessa.</w:t>
      </w:r>
    </w:p>
    <w:p w14:paraId="084A73A5" w14:textId="77777777" w:rsidR="00712DAF" w:rsidRPr="00712DAF" w:rsidRDefault="00712DAF" w:rsidP="00712DAF">
      <w:pPr>
        <w:autoSpaceDN w:val="0"/>
        <w:spacing w:after="0" w:line="240" w:lineRule="auto"/>
        <w:jc w:val="both"/>
        <w:rPr>
          <w:rFonts w:ascii="Liberation Serif" w:eastAsia="Segoe UI" w:hAnsi="Liberation Serif" w:cs="Tahoma"/>
          <w:color w:val="000000"/>
          <w:kern w:val="3"/>
          <w:sz w:val="20"/>
          <w:szCs w:val="20"/>
          <w:lang w:eastAsia="zh-CN" w:bidi="hi-IN"/>
          <w14:ligatures w14:val="none"/>
        </w:rPr>
      </w:pPr>
      <w:r w:rsidRPr="00712DAF">
        <w:rPr>
          <w:rFonts w:ascii="Titillium Web" w:eastAsia="Times New Roman" w:hAnsi="Titillium Web" w:cs="Times New Roman"/>
          <w:b/>
          <w:bCs/>
          <w:kern w:val="3"/>
          <w:sz w:val="20"/>
          <w:szCs w:val="20"/>
          <w:lang w:eastAsia="it-IT" w:bidi="hi-IN"/>
          <w14:ligatures w14:val="none"/>
        </w:rPr>
        <w:t>RECLAMO</w:t>
      </w:r>
      <w:r w:rsidRPr="00712DAF">
        <w:rPr>
          <w:rFonts w:ascii="Titillium Web" w:eastAsia="Times New Roman" w:hAnsi="Titillium Web" w:cs="Times New Roman"/>
          <w:kern w:val="3"/>
          <w:sz w:val="20"/>
          <w:szCs w:val="20"/>
          <w:lang w:eastAsia="it-IT" w:bidi="hi-IN"/>
          <w14:ligatures w14:val="none"/>
        </w:rPr>
        <w:t>: gli interessati che ritengano che il trattamento dei propri dati personali violi le disposizioni del GDPR o la normativa interna in materia di protezione dei dati personali, hanno diritto di proporre reclamo alla Autorità Garante per la Protezione dei Dati Personali con sede in Roma, ai sensi dell'art. 77, GDPR, oltre che agire innanzi all'Autorità giudiziaria.</w:t>
      </w:r>
    </w:p>
    <w:p w14:paraId="2B43383D" w14:textId="77777777" w:rsidR="00712DAF" w:rsidRPr="00712DAF" w:rsidRDefault="00712DAF" w:rsidP="00712DAF">
      <w:pPr>
        <w:widowControl w:val="0"/>
        <w:autoSpaceDE w:val="0"/>
        <w:autoSpaceDN w:val="0"/>
        <w:spacing w:after="0" w:line="240" w:lineRule="auto"/>
        <w:jc w:val="both"/>
        <w:rPr>
          <w:rFonts w:ascii="Titillium Web" w:eastAsia="Lucida Sans Unicode" w:hAnsi="Titillium Web" w:cs="Lucida Sans Unicode"/>
          <w:kern w:val="0"/>
          <w:sz w:val="20"/>
          <w:szCs w:val="20"/>
          <w14:ligatures w14:val="none"/>
        </w:rPr>
      </w:pPr>
    </w:p>
    <w:p w14:paraId="4CD157F2" w14:textId="77777777" w:rsidR="00712DAF" w:rsidRPr="00712DAF" w:rsidRDefault="00712DAF" w:rsidP="00712DAF">
      <w:pPr>
        <w:widowControl w:val="0"/>
        <w:autoSpaceDE w:val="0"/>
        <w:autoSpaceDN w:val="0"/>
        <w:spacing w:after="0" w:line="240" w:lineRule="auto"/>
        <w:jc w:val="both"/>
        <w:rPr>
          <w:rFonts w:ascii="Titillium Web" w:eastAsia="Lucida Sans Unicode" w:hAnsi="Titillium Web" w:cs="Lucida Sans Unicode"/>
          <w:kern w:val="0"/>
          <w:sz w:val="20"/>
          <w:szCs w:val="20"/>
          <w14:ligatures w14:val="none"/>
        </w:rPr>
      </w:pPr>
      <w:r w:rsidRPr="00712DAF">
        <w:rPr>
          <w:rFonts w:ascii="Titillium Web" w:eastAsia="Lucida Sans Unicode" w:hAnsi="Titillium Web" w:cs="Lucida Sans Unicode"/>
          <w:kern w:val="0"/>
          <w:sz w:val="20"/>
          <w:szCs w:val="20"/>
          <w14:ligatures w14:val="none"/>
        </w:rPr>
        <w:t>La presente informativa potrà essere soggetta a eventuali modifiche e integrazioni. In tal caso gli interessati saranno debitamente informati.</w:t>
      </w:r>
      <w:bookmarkEnd w:id="3"/>
    </w:p>
    <w:p w14:paraId="1627CC50" w14:textId="77777777" w:rsidR="00712DAF" w:rsidRPr="00712DAF" w:rsidRDefault="00712DAF" w:rsidP="00712DAF">
      <w:pPr>
        <w:widowControl w:val="0"/>
        <w:suppressAutoHyphens/>
        <w:autoSpaceDN w:val="0"/>
        <w:spacing w:after="0" w:line="240" w:lineRule="auto"/>
        <w:rPr>
          <w:rFonts w:ascii="Titillium Web" w:eastAsia="Segoe UI" w:hAnsi="Titillium Web" w:cs="Tahoma"/>
          <w:color w:val="000000"/>
          <w:kern w:val="3"/>
          <w:sz w:val="20"/>
          <w:szCs w:val="20"/>
          <w:lang w:eastAsia="zh-CN" w:bidi="hi-IN"/>
          <w14:ligatures w14:val="none"/>
        </w:rPr>
      </w:pPr>
    </w:p>
    <w:p w14:paraId="0FD5D409" w14:textId="77777777" w:rsidR="00712DAF" w:rsidRPr="00712DAF" w:rsidRDefault="00712DAF" w:rsidP="00712DAF">
      <w:pPr>
        <w:widowControl w:val="0"/>
        <w:suppressAutoHyphens/>
        <w:autoSpaceDN w:val="0"/>
        <w:spacing w:after="0" w:line="240" w:lineRule="auto"/>
        <w:rPr>
          <w:rFonts w:ascii="Titillium Web" w:eastAsia="Segoe UI" w:hAnsi="Titillium Web" w:cs="Tahoma"/>
          <w:color w:val="000000"/>
          <w:kern w:val="3"/>
          <w:sz w:val="20"/>
          <w:szCs w:val="20"/>
          <w:lang w:eastAsia="zh-CN" w:bidi="hi-IN"/>
          <w14:ligatures w14:val="none"/>
        </w:rPr>
      </w:pPr>
    </w:p>
    <w:p w14:paraId="19340EE0" w14:textId="77777777" w:rsidR="00712DAF" w:rsidRPr="00712DAF" w:rsidRDefault="00712DAF" w:rsidP="00712DAF">
      <w:pPr>
        <w:widowControl w:val="0"/>
        <w:suppressAutoHyphens/>
        <w:autoSpaceDN w:val="0"/>
        <w:spacing w:after="0" w:line="240" w:lineRule="auto"/>
        <w:rPr>
          <w:rFonts w:ascii="Titillium Web" w:eastAsia="Segoe UI" w:hAnsi="Titillium Web" w:cs="Tahoma"/>
          <w:color w:val="000000"/>
          <w:kern w:val="3"/>
          <w:sz w:val="20"/>
          <w:szCs w:val="20"/>
          <w:lang w:eastAsia="zh-CN" w:bidi="hi-IN"/>
          <w14:ligatures w14:val="none"/>
        </w:rPr>
      </w:pPr>
    </w:p>
    <w:p w14:paraId="7D2B644A" w14:textId="77777777" w:rsidR="00712DAF" w:rsidRPr="00712DAF" w:rsidRDefault="00712DAF" w:rsidP="00712DAF">
      <w:pPr>
        <w:widowControl w:val="0"/>
        <w:suppressAutoHyphens/>
        <w:autoSpaceDN w:val="0"/>
        <w:spacing w:after="0" w:line="240" w:lineRule="auto"/>
        <w:rPr>
          <w:rFonts w:ascii="Liberation Serif" w:eastAsia="Segoe UI" w:hAnsi="Liberation Serif" w:cs="Tahoma"/>
          <w:color w:val="000000"/>
          <w:kern w:val="3"/>
          <w:sz w:val="20"/>
          <w:szCs w:val="20"/>
          <w:lang w:eastAsia="zh-CN" w:bidi="hi-IN"/>
          <w14:ligatures w14:val="none"/>
        </w:rPr>
      </w:pPr>
      <w:r w:rsidRPr="00712DAF">
        <w:rPr>
          <w:rFonts w:ascii="Titillium Web" w:eastAsia="Segoe UI" w:hAnsi="Titillium Web" w:cs="Tahoma"/>
          <w:color w:val="000000"/>
          <w:kern w:val="3"/>
          <w:sz w:val="20"/>
          <w:szCs w:val="20"/>
          <w:lang w:eastAsia="zh-CN" w:bidi="hi-IN"/>
          <w14:ligatures w14:val="none"/>
        </w:rPr>
        <w:tab/>
      </w:r>
      <w:r w:rsidRPr="00712DAF">
        <w:rPr>
          <w:rFonts w:ascii="Titillium Web" w:eastAsia="Segoe UI" w:hAnsi="Titillium Web" w:cs="Tahoma"/>
          <w:color w:val="000000"/>
          <w:kern w:val="3"/>
          <w:sz w:val="20"/>
          <w:szCs w:val="20"/>
          <w:lang w:eastAsia="zh-CN" w:bidi="hi-IN"/>
          <w14:ligatures w14:val="none"/>
        </w:rPr>
        <w:tab/>
      </w:r>
      <w:r w:rsidRPr="00712DAF">
        <w:rPr>
          <w:rFonts w:ascii="Titillium Web" w:eastAsia="Segoe UI" w:hAnsi="Titillium Web" w:cs="Tahoma"/>
          <w:color w:val="000000"/>
          <w:kern w:val="3"/>
          <w:sz w:val="20"/>
          <w:szCs w:val="20"/>
          <w:lang w:eastAsia="zh-CN" w:bidi="hi-IN"/>
          <w14:ligatures w14:val="none"/>
        </w:rPr>
        <w:tab/>
      </w:r>
      <w:r w:rsidRPr="00712DAF">
        <w:rPr>
          <w:rFonts w:ascii="Titillium Web" w:eastAsia="Segoe UI" w:hAnsi="Titillium Web" w:cs="Tahoma"/>
          <w:color w:val="000000"/>
          <w:kern w:val="3"/>
          <w:sz w:val="20"/>
          <w:szCs w:val="20"/>
          <w:lang w:eastAsia="zh-CN" w:bidi="hi-IN"/>
          <w14:ligatures w14:val="none"/>
        </w:rPr>
        <w:tab/>
      </w:r>
      <w:r w:rsidRPr="00712DAF">
        <w:rPr>
          <w:rFonts w:ascii="Titillium Web" w:eastAsia="Segoe UI" w:hAnsi="Titillium Web" w:cs="Tahoma"/>
          <w:color w:val="000000"/>
          <w:kern w:val="3"/>
          <w:sz w:val="20"/>
          <w:szCs w:val="20"/>
          <w:lang w:eastAsia="zh-CN" w:bidi="hi-IN"/>
          <w14:ligatures w14:val="none"/>
        </w:rPr>
        <w:tab/>
      </w:r>
      <w:r w:rsidRPr="00712DAF">
        <w:rPr>
          <w:rFonts w:ascii="Titillium Web" w:eastAsia="Segoe UI" w:hAnsi="Titillium Web" w:cs="Tahoma"/>
          <w:i/>
          <w:iCs/>
          <w:color w:val="000000"/>
          <w:kern w:val="3"/>
          <w:sz w:val="20"/>
          <w:szCs w:val="20"/>
          <w:lang w:eastAsia="zh-CN" w:bidi="hi-IN"/>
          <w14:ligatures w14:val="none"/>
        </w:rPr>
        <w:tab/>
        <w:t xml:space="preserve">     </w:t>
      </w:r>
      <w:r w:rsidRPr="00712DAF">
        <w:rPr>
          <w:rFonts w:ascii="Titillium Web" w:eastAsia="Segoe UI" w:hAnsi="Titillium Web" w:cs="Tahoma"/>
          <w:i/>
          <w:iCs/>
          <w:color w:val="000000"/>
          <w:kern w:val="3"/>
          <w:sz w:val="20"/>
          <w:szCs w:val="20"/>
          <w:lang w:eastAsia="zh-CN" w:bidi="hi-IN"/>
          <w14:ligatures w14:val="none"/>
        </w:rPr>
        <w:tab/>
      </w:r>
      <w:r w:rsidRPr="00712DAF">
        <w:rPr>
          <w:rFonts w:ascii="Titillium Web" w:eastAsia="Segoe UI" w:hAnsi="Titillium Web" w:cs="Tahoma"/>
          <w:i/>
          <w:iCs/>
          <w:color w:val="000000"/>
          <w:kern w:val="3"/>
          <w:sz w:val="20"/>
          <w:szCs w:val="20"/>
          <w:lang w:eastAsia="zh-CN" w:bidi="hi-IN"/>
          <w14:ligatures w14:val="none"/>
        </w:rPr>
        <w:tab/>
      </w:r>
    </w:p>
    <w:p w14:paraId="04B35E93" w14:textId="77777777" w:rsidR="00712DAF" w:rsidRPr="00712DAF" w:rsidRDefault="00712DAF" w:rsidP="00712DAF">
      <w:pPr>
        <w:widowControl w:val="0"/>
        <w:suppressAutoHyphens/>
        <w:autoSpaceDN w:val="0"/>
        <w:spacing w:after="0" w:line="240" w:lineRule="auto"/>
        <w:rPr>
          <w:rFonts w:ascii="Titillium Web" w:eastAsia="Segoe UI" w:hAnsi="Titillium Web" w:cs="Tahoma"/>
          <w:i/>
          <w:iCs/>
          <w:color w:val="000000"/>
          <w:kern w:val="3"/>
          <w:sz w:val="20"/>
          <w:szCs w:val="20"/>
          <w:lang w:eastAsia="zh-CN" w:bidi="hi-IN"/>
          <w14:ligatures w14:val="none"/>
        </w:rPr>
      </w:pPr>
    </w:p>
    <w:p w14:paraId="703FF242" w14:textId="77777777" w:rsidR="00712DAF" w:rsidRPr="00712DAF" w:rsidRDefault="00712DAF" w:rsidP="00712DAF">
      <w:pPr>
        <w:widowControl w:val="0"/>
        <w:suppressAutoHyphens/>
        <w:autoSpaceDN w:val="0"/>
        <w:spacing w:after="0" w:line="240" w:lineRule="auto"/>
        <w:rPr>
          <w:rFonts w:ascii="Titillium Web" w:eastAsia="Segoe UI" w:hAnsi="Titillium Web" w:cs="Tahoma"/>
          <w:i/>
          <w:iCs/>
          <w:color w:val="000000"/>
          <w:kern w:val="3"/>
          <w:sz w:val="20"/>
          <w:szCs w:val="20"/>
          <w:lang w:eastAsia="zh-CN" w:bidi="hi-IN"/>
          <w14:ligatures w14:val="none"/>
        </w:rPr>
      </w:pPr>
    </w:p>
    <w:p w14:paraId="603DCB68" w14:textId="77777777" w:rsidR="00712DAF" w:rsidRPr="00712DAF" w:rsidRDefault="00712DAF" w:rsidP="00712DAF">
      <w:pPr>
        <w:widowControl w:val="0"/>
        <w:suppressAutoHyphens/>
        <w:autoSpaceDN w:val="0"/>
        <w:spacing w:after="0" w:line="240" w:lineRule="auto"/>
        <w:rPr>
          <w:rFonts w:ascii="Titillium Web" w:eastAsia="Segoe UI" w:hAnsi="Titillium Web" w:cs="Tahoma"/>
          <w:i/>
          <w:iCs/>
          <w:color w:val="000000"/>
          <w:kern w:val="3"/>
          <w:sz w:val="20"/>
          <w:szCs w:val="20"/>
          <w:lang w:eastAsia="zh-CN" w:bidi="hi-IN"/>
          <w14:ligatures w14:val="none"/>
        </w:rPr>
      </w:pPr>
    </w:p>
    <w:p w14:paraId="3DB13151" w14:textId="5A80F3B6" w:rsidR="00712DAF" w:rsidRPr="00582F30" w:rsidRDefault="00712DAF" w:rsidP="00712DAF">
      <w:pPr>
        <w:widowControl w:val="0"/>
        <w:suppressAutoHyphens/>
        <w:autoSpaceDN w:val="0"/>
        <w:spacing w:after="0" w:line="240" w:lineRule="auto"/>
        <w:rPr>
          <w:rFonts w:ascii="Liberation Serif" w:eastAsia="Segoe UI" w:hAnsi="Liberation Serif" w:cs="Tahoma"/>
          <w:color w:val="000000"/>
          <w:kern w:val="3"/>
          <w:sz w:val="18"/>
          <w:szCs w:val="18"/>
          <w:lang w:eastAsia="zh-CN" w:bidi="hi-IN"/>
          <w14:ligatures w14:val="none"/>
        </w:rPr>
      </w:pPr>
      <w:r w:rsidRPr="00712DAF">
        <w:rPr>
          <w:rFonts w:ascii="Titillium Web" w:eastAsia="Segoe UI" w:hAnsi="Titillium Web" w:cs="Tahoma"/>
          <w:i/>
          <w:iCs/>
          <w:color w:val="000000"/>
          <w:kern w:val="3"/>
          <w:sz w:val="20"/>
          <w:szCs w:val="20"/>
          <w:lang w:eastAsia="zh-CN" w:bidi="hi-IN"/>
          <w14:ligatures w14:val="none"/>
        </w:rPr>
        <w:tab/>
      </w:r>
      <w:r w:rsidRPr="00712DAF">
        <w:rPr>
          <w:rFonts w:ascii="Titillium Web" w:eastAsia="Segoe UI" w:hAnsi="Titillium Web" w:cs="Tahoma"/>
          <w:i/>
          <w:iCs/>
          <w:color w:val="000000"/>
          <w:kern w:val="3"/>
          <w:sz w:val="20"/>
          <w:szCs w:val="20"/>
          <w:lang w:eastAsia="zh-CN" w:bidi="hi-IN"/>
          <w14:ligatures w14:val="none"/>
        </w:rPr>
        <w:tab/>
      </w:r>
      <w:r w:rsidRPr="00712DAF">
        <w:rPr>
          <w:rFonts w:ascii="Titillium Web" w:eastAsia="Segoe UI" w:hAnsi="Titillium Web" w:cs="Tahoma"/>
          <w:i/>
          <w:iCs/>
          <w:color w:val="000000"/>
          <w:kern w:val="3"/>
          <w:sz w:val="20"/>
          <w:szCs w:val="20"/>
          <w:lang w:eastAsia="zh-CN" w:bidi="hi-IN"/>
          <w14:ligatures w14:val="none"/>
        </w:rPr>
        <w:tab/>
      </w:r>
      <w:r w:rsidRPr="00712DAF">
        <w:rPr>
          <w:rFonts w:ascii="Titillium Web" w:eastAsia="Segoe UI" w:hAnsi="Titillium Web" w:cs="Tahoma"/>
          <w:i/>
          <w:iCs/>
          <w:color w:val="000000"/>
          <w:kern w:val="3"/>
          <w:sz w:val="20"/>
          <w:szCs w:val="20"/>
          <w:lang w:eastAsia="zh-CN" w:bidi="hi-IN"/>
          <w14:ligatures w14:val="none"/>
        </w:rPr>
        <w:tab/>
      </w:r>
      <w:r w:rsidRPr="00712DAF">
        <w:rPr>
          <w:rFonts w:ascii="Titillium Web" w:eastAsia="Segoe UI" w:hAnsi="Titillium Web" w:cs="Tahoma"/>
          <w:i/>
          <w:iCs/>
          <w:color w:val="000000"/>
          <w:kern w:val="3"/>
          <w:sz w:val="20"/>
          <w:szCs w:val="20"/>
          <w:lang w:eastAsia="zh-CN" w:bidi="hi-IN"/>
          <w14:ligatures w14:val="none"/>
        </w:rPr>
        <w:tab/>
      </w:r>
      <w:r w:rsidRPr="00712DAF">
        <w:rPr>
          <w:rFonts w:ascii="Titillium Web" w:eastAsia="Segoe UI" w:hAnsi="Titillium Web" w:cs="Tahoma"/>
          <w:i/>
          <w:iCs/>
          <w:color w:val="000000"/>
          <w:kern w:val="3"/>
          <w:sz w:val="20"/>
          <w:szCs w:val="20"/>
          <w:lang w:eastAsia="zh-CN" w:bidi="hi-IN"/>
          <w14:ligatures w14:val="none"/>
        </w:rPr>
        <w:tab/>
      </w:r>
      <w:r w:rsidRPr="00712DAF">
        <w:rPr>
          <w:rFonts w:ascii="Titillium Web" w:eastAsia="Segoe UI" w:hAnsi="Titillium Web" w:cs="Tahoma"/>
          <w:i/>
          <w:iCs/>
          <w:color w:val="000000"/>
          <w:kern w:val="3"/>
          <w:sz w:val="20"/>
          <w:szCs w:val="20"/>
          <w:lang w:eastAsia="zh-CN" w:bidi="hi-IN"/>
          <w14:ligatures w14:val="none"/>
        </w:rPr>
        <w:tab/>
      </w:r>
      <w:r w:rsidRPr="00582F30">
        <w:rPr>
          <w:rFonts w:ascii="Titillium Web" w:eastAsia="Segoe UI" w:hAnsi="Titillium Web" w:cs="Tahoma"/>
          <w:i/>
          <w:iCs/>
          <w:color w:val="000000"/>
          <w:kern w:val="3"/>
          <w:sz w:val="18"/>
          <w:szCs w:val="18"/>
          <w:lang w:eastAsia="zh-CN" w:bidi="hi-IN"/>
          <w14:ligatures w14:val="none"/>
        </w:rPr>
        <w:tab/>
      </w:r>
      <w:r w:rsidRPr="00582F30">
        <w:rPr>
          <w:rFonts w:ascii="Titillium Web" w:eastAsia="Segoe UI" w:hAnsi="Titillium Web" w:cs="Tahoma"/>
          <w:i/>
          <w:iCs/>
          <w:color w:val="000000"/>
          <w:kern w:val="3"/>
          <w:sz w:val="18"/>
          <w:szCs w:val="18"/>
          <w:lang w:eastAsia="zh-CN" w:bidi="hi-IN"/>
          <w14:ligatures w14:val="none"/>
        </w:rPr>
        <w:tab/>
        <w:t>Informativa aggiornata al 01.07.2026</w:t>
      </w:r>
    </w:p>
    <w:p w14:paraId="2805F9C2" w14:textId="36CB9A39" w:rsidR="00A55E1C" w:rsidRPr="00A55E1C" w:rsidRDefault="00582F30" w:rsidP="00A55E1C">
      <w:pPr>
        <w:widowControl w:val="0"/>
        <w:suppressAutoHyphens/>
        <w:autoSpaceDN w:val="0"/>
        <w:spacing w:after="0" w:line="240" w:lineRule="auto"/>
        <w:textAlignment w:val="baseline"/>
        <w:rPr>
          <w:rFonts w:ascii="Titillium Web" w:eastAsia="Segoe UI" w:hAnsi="Titillium Web" w:cs="Tahoma"/>
          <w:i/>
          <w:iCs/>
          <w:color w:val="000000"/>
          <w:kern w:val="3"/>
          <w:sz w:val="20"/>
          <w:szCs w:val="20"/>
          <w:lang w:eastAsia="zh-CN" w:bidi="hi-IN"/>
          <w14:ligatures w14:val="none"/>
        </w:rPr>
      </w:pPr>
      <w:r>
        <w:rPr>
          <w:rFonts w:ascii="Titillium Web" w:eastAsia="Segoe UI" w:hAnsi="Titillium Web" w:cs="Tahoma"/>
          <w:i/>
          <w:iCs/>
          <w:color w:val="000000"/>
          <w:kern w:val="3"/>
          <w:sz w:val="20"/>
          <w:szCs w:val="20"/>
          <w:lang w:eastAsia="zh-CN" w:bidi="hi-IN"/>
          <w14:ligatures w14:val="none"/>
        </w:rPr>
        <w:tab/>
      </w:r>
    </w:p>
    <w:p w14:paraId="084B588D" w14:textId="77777777" w:rsidR="00A55E1C" w:rsidRPr="00A55E1C" w:rsidRDefault="00A55E1C" w:rsidP="00A55E1C">
      <w:pPr>
        <w:widowControl w:val="0"/>
        <w:suppressAutoHyphens/>
        <w:autoSpaceDN w:val="0"/>
        <w:spacing w:after="0" w:line="240" w:lineRule="auto"/>
        <w:textAlignment w:val="baseline"/>
        <w:rPr>
          <w:rFonts w:ascii="Titillium Web" w:eastAsia="Segoe UI" w:hAnsi="Titillium Web" w:cs="Tahoma"/>
          <w:i/>
          <w:iCs/>
          <w:color w:val="000000"/>
          <w:kern w:val="3"/>
          <w:sz w:val="20"/>
          <w:szCs w:val="20"/>
          <w:lang w:eastAsia="zh-CN" w:bidi="hi-IN"/>
          <w14:ligatures w14:val="none"/>
        </w:rPr>
      </w:pPr>
    </w:p>
    <w:p w14:paraId="4D90E13A" w14:textId="77777777" w:rsidR="00A55E1C" w:rsidRPr="00A55E1C" w:rsidRDefault="00A55E1C" w:rsidP="00A55E1C">
      <w:pPr>
        <w:widowControl w:val="0"/>
        <w:suppressAutoHyphens/>
        <w:autoSpaceDN w:val="0"/>
        <w:spacing w:after="0" w:line="240" w:lineRule="auto"/>
        <w:textAlignment w:val="baseline"/>
        <w:rPr>
          <w:rFonts w:ascii="Titillium Web" w:eastAsia="Segoe UI" w:hAnsi="Titillium Web" w:cs="Tahoma"/>
          <w:i/>
          <w:iCs/>
          <w:color w:val="000000"/>
          <w:kern w:val="3"/>
          <w:sz w:val="20"/>
          <w:szCs w:val="20"/>
          <w:lang w:eastAsia="zh-CN" w:bidi="hi-IN"/>
          <w14:ligatures w14:val="none"/>
        </w:rPr>
      </w:pPr>
    </w:p>
    <w:p w14:paraId="4A1D5D43" w14:textId="48D75D7E" w:rsidR="00A55E1C" w:rsidRPr="00A55E1C" w:rsidRDefault="00A55E1C" w:rsidP="00A55E1C">
      <w:pPr>
        <w:widowControl w:val="0"/>
        <w:suppressAutoHyphens/>
        <w:autoSpaceDN w:val="0"/>
        <w:spacing w:after="0" w:line="240" w:lineRule="auto"/>
        <w:textAlignment w:val="baseline"/>
        <w:rPr>
          <w:rFonts w:ascii="Liberation Serif" w:eastAsia="Segoe UI" w:hAnsi="Liberation Serif" w:cs="Tahoma"/>
          <w:color w:val="000000"/>
          <w:kern w:val="3"/>
          <w:sz w:val="24"/>
          <w:szCs w:val="24"/>
          <w:lang w:eastAsia="zh-CN" w:bidi="hi-IN"/>
          <w14:ligatures w14:val="none"/>
        </w:rPr>
      </w:pPr>
      <w:r w:rsidRPr="00A55E1C">
        <w:rPr>
          <w:rFonts w:ascii="Titillium Web" w:eastAsia="Segoe UI" w:hAnsi="Titillium Web" w:cs="Tahoma"/>
          <w:i/>
          <w:iCs/>
          <w:color w:val="000000"/>
          <w:kern w:val="3"/>
          <w:sz w:val="20"/>
          <w:szCs w:val="20"/>
          <w:lang w:eastAsia="zh-CN" w:bidi="hi-IN"/>
          <w14:ligatures w14:val="none"/>
        </w:rPr>
        <w:tab/>
      </w:r>
      <w:r w:rsidRPr="00A55E1C">
        <w:rPr>
          <w:rFonts w:ascii="Titillium Web" w:eastAsia="Segoe UI" w:hAnsi="Titillium Web" w:cs="Tahoma"/>
          <w:i/>
          <w:iCs/>
          <w:color w:val="000000"/>
          <w:kern w:val="3"/>
          <w:sz w:val="20"/>
          <w:szCs w:val="20"/>
          <w:lang w:eastAsia="zh-CN" w:bidi="hi-IN"/>
          <w14:ligatures w14:val="none"/>
        </w:rPr>
        <w:tab/>
      </w:r>
      <w:r w:rsidRPr="00A55E1C">
        <w:rPr>
          <w:rFonts w:ascii="Titillium Web" w:eastAsia="Segoe UI" w:hAnsi="Titillium Web" w:cs="Tahoma"/>
          <w:i/>
          <w:iCs/>
          <w:color w:val="000000"/>
          <w:kern w:val="3"/>
          <w:sz w:val="20"/>
          <w:szCs w:val="20"/>
          <w:lang w:eastAsia="zh-CN" w:bidi="hi-IN"/>
          <w14:ligatures w14:val="none"/>
        </w:rPr>
        <w:tab/>
      </w:r>
      <w:r w:rsidRPr="00A55E1C">
        <w:rPr>
          <w:rFonts w:ascii="Titillium Web" w:eastAsia="Segoe UI" w:hAnsi="Titillium Web" w:cs="Tahoma"/>
          <w:i/>
          <w:iCs/>
          <w:color w:val="000000"/>
          <w:kern w:val="3"/>
          <w:sz w:val="20"/>
          <w:szCs w:val="20"/>
          <w:lang w:eastAsia="zh-CN" w:bidi="hi-IN"/>
          <w14:ligatures w14:val="none"/>
        </w:rPr>
        <w:tab/>
      </w:r>
      <w:r w:rsidRPr="00A55E1C">
        <w:rPr>
          <w:rFonts w:ascii="Titillium Web" w:eastAsia="Segoe UI" w:hAnsi="Titillium Web" w:cs="Tahoma"/>
          <w:i/>
          <w:iCs/>
          <w:color w:val="000000"/>
          <w:kern w:val="3"/>
          <w:sz w:val="20"/>
          <w:szCs w:val="20"/>
          <w:lang w:eastAsia="zh-CN" w:bidi="hi-IN"/>
          <w14:ligatures w14:val="none"/>
        </w:rPr>
        <w:tab/>
      </w:r>
      <w:r w:rsidRPr="00A55E1C">
        <w:rPr>
          <w:rFonts w:ascii="Titillium Web" w:eastAsia="Segoe UI" w:hAnsi="Titillium Web" w:cs="Tahoma"/>
          <w:i/>
          <w:iCs/>
          <w:color w:val="000000"/>
          <w:kern w:val="3"/>
          <w:sz w:val="20"/>
          <w:szCs w:val="20"/>
          <w:lang w:eastAsia="zh-CN" w:bidi="hi-IN"/>
          <w14:ligatures w14:val="none"/>
        </w:rPr>
        <w:tab/>
      </w:r>
      <w:r w:rsidRPr="00A55E1C">
        <w:rPr>
          <w:rFonts w:ascii="Titillium Web" w:eastAsia="Segoe UI" w:hAnsi="Titillium Web" w:cs="Tahoma"/>
          <w:i/>
          <w:iCs/>
          <w:color w:val="000000"/>
          <w:kern w:val="3"/>
          <w:sz w:val="20"/>
          <w:szCs w:val="20"/>
          <w:lang w:eastAsia="zh-CN" w:bidi="hi-IN"/>
          <w14:ligatures w14:val="none"/>
        </w:rPr>
        <w:tab/>
      </w:r>
      <w:r w:rsidRPr="00A55E1C">
        <w:rPr>
          <w:rFonts w:ascii="Titillium Web" w:eastAsia="Segoe UI" w:hAnsi="Titillium Web" w:cs="Tahoma"/>
          <w:i/>
          <w:iCs/>
          <w:color w:val="000000"/>
          <w:kern w:val="3"/>
          <w:sz w:val="20"/>
          <w:szCs w:val="20"/>
          <w:lang w:eastAsia="zh-CN" w:bidi="hi-IN"/>
          <w14:ligatures w14:val="none"/>
        </w:rPr>
        <w:tab/>
      </w:r>
      <w:r w:rsidRPr="00A55E1C">
        <w:rPr>
          <w:rFonts w:ascii="Titillium Web" w:eastAsia="Segoe UI" w:hAnsi="Titillium Web" w:cs="Tahoma"/>
          <w:i/>
          <w:iCs/>
          <w:color w:val="000000"/>
          <w:kern w:val="3"/>
          <w:sz w:val="20"/>
          <w:szCs w:val="20"/>
          <w:lang w:eastAsia="zh-CN" w:bidi="hi-IN"/>
          <w14:ligatures w14:val="none"/>
        </w:rPr>
        <w:tab/>
      </w:r>
    </w:p>
    <w:p w14:paraId="116C92C3" w14:textId="77777777" w:rsidR="00A55E1C" w:rsidRDefault="00A55E1C" w:rsidP="0094279B">
      <w:pPr>
        <w:spacing w:after="0" w:line="240" w:lineRule="auto"/>
        <w:jc w:val="both"/>
        <w:rPr>
          <w:rFonts w:ascii="Titillium Web" w:eastAsia="Calibri" w:hAnsi="Titillium Web" w:cstheme="majorHAnsi"/>
          <w:kern w:val="0"/>
          <w14:ligatures w14:val="none"/>
        </w:rPr>
      </w:pPr>
    </w:p>
    <w:sectPr w:rsidR="00A55E1C" w:rsidSect="00837FAE">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7836" w14:textId="77777777" w:rsidR="00E53DE0" w:rsidRDefault="00E53DE0" w:rsidP="00E53DE0">
      <w:pPr>
        <w:spacing w:after="0" w:line="240" w:lineRule="auto"/>
      </w:pPr>
      <w:r>
        <w:separator/>
      </w:r>
    </w:p>
  </w:endnote>
  <w:endnote w:type="continuationSeparator" w:id="0">
    <w:p w14:paraId="5EE256E2" w14:textId="77777777" w:rsidR="00E53DE0" w:rsidRDefault="00E53DE0" w:rsidP="00E53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642412"/>
      <w:docPartObj>
        <w:docPartGallery w:val="Page Numbers (Bottom of Page)"/>
        <w:docPartUnique/>
      </w:docPartObj>
    </w:sdtPr>
    <w:sdtEndPr>
      <w:rPr>
        <w:rFonts w:ascii="Titillium Web" w:hAnsi="Titillium Web"/>
        <w:sz w:val="16"/>
        <w:szCs w:val="16"/>
      </w:rPr>
    </w:sdtEndPr>
    <w:sdtContent>
      <w:p w14:paraId="0B18E372" w14:textId="24E89581" w:rsidR="00CF1A63" w:rsidRPr="00CF1A63" w:rsidRDefault="00CF1A63">
        <w:pPr>
          <w:pStyle w:val="Pidipagina"/>
          <w:jc w:val="center"/>
          <w:rPr>
            <w:rFonts w:ascii="Titillium Web" w:hAnsi="Titillium Web"/>
            <w:sz w:val="16"/>
            <w:szCs w:val="16"/>
          </w:rPr>
        </w:pPr>
        <w:r w:rsidRPr="00CF1A63">
          <w:rPr>
            <w:rFonts w:ascii="Titillium Web" w:hAnsi="Titillium Web"/>
            <w:sz w:val="16"/>
            <w:szCs w:val="16"/>
          </w:rPr>
          <w:fldChar w:fldCharType="begin"/>
        </w:r>
        <w:r w:rsidRPr="00CF1A63">
          <w:rPr>
            <w:rFonts w:ascii="Titillium Web" w:hAnsi="Titillium Web"/>
            <w:sz w:val="16"/>
            <w:szCs w:val="16"/>
          </w:rPr>
          <w:instrText>PAGE   \* MERGEFORMAT</w:instrText>
        </w:r>
        <w:r w:rsidRPr="00CF1A63">
          <w:rPr>
            <w:rFonts w:ascii="Titillium Web" w:hAnsi="Titillium Web"/>
            <w:sz w:val="16"/>
            <w:szCs w:val="16"/>
          </w:rPr>
          <w:fldChar w:fldCharType="separate"/>
        </w:r>
        <w:r w:rsidRPr="00CF1A63">
          <w:rPr>
            <w:rFonts w:ascii="Titillium Web" w:hAnsi="Titillium Web"/>
            <w:sz w:val="16"/>
            <w:szCs w:val="16"/>
          </w:rPr>
          <w:t>2</w:t>
        </w:r>
        <w:r w:rsidRPr="00CF1A63">
          <w:rPr>
            <w:rFonts w:ascii="Titillium Web" w:hAnsi="Titillium Web"/>
            <w:sz w:val="16"/>
            <w:szCs w:val="16"/>
          </w:rPr>
          <w:fldChar w:fldCharType="end"/>
        </w:r>
      </w:p>
    </w:sdtContent>
  </w:sdt>
  <w:p w14:paraId="2354F540" w14:textId="77777777" w:rsidR="009B61DA" w:rsidRDefault="009B61DA" w:rsidP="009B61DA">
    <w:pPr>
      <w:autoSpaceDE w:val="0"/>
      <w:autoSpaceDN w:val="0"/>
      <w:adjustRightInd w:val="0"/>
      <w:spacing w:after="0" w:line="240" w:lineRule="auto"/>
      <w:jc w:val="both"/>
      <w:rPr>
        <w:rFonts w:asciiTheme="majorHAnsi" w:hAnsiTheme="majorHAnsi" w:cstheme="majorHAnsi"/>
        <w:b/>
        <w:bCs/>
        <w:i/>
        <w:iCs/>
        <w:color w:val="000000"/>
        <w:kern w:val="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BC5B7" w14:textId="77777777" w:rsidR="00E53DE0" w:rsidRDefault="00E53DE0" w:rsidP="00E53DE0">
      <w:pPr>
        <w:spacing w:after="0" w:line="240" w:lineRule="auto"/>
      </w:pPr>
      <w:r>
        <w:separator/>
      </w:r>
    </w:p>
  </w:footnote>
  <w:footnote w:type="continuationSeparator" w:id="0">
    <w:p w14:paraId="50CF3000" w14:textId="77777777" w:rsidR="00E53DE0" w:rsidRDefault="00E53DE0" w:rsidP="00E53DE0">
      <w:pPr>
        <w:spacing w:after="0" w:line="240" w:lineRule="auto"/>
      </w:pPr>
      <w:r>
        <w:continuationSeparator/>
      </w:r>
    </w:p>
  </w:footnote>
  <w:footnote w:id="1">
    <w:p w14:paraId="604DF1E1" w14:textId="214044B1" w:rsidR="009737A8" w:rsidRPr="008A7B84" w:rsidRDefault="009737A8" w:rsidP="009737A8">
      <w:pPr>
        <w:suppressAutoHyphens/>
        <w:autoSpaceDN w:val="0"/>
        <w:spacing w:after="0" w:line="240" w:lineRule="auto"/>
        <w:textAlignment w:val="baseline"/>
        <w:rPr>
          <w:rFonts w:ascii="Titillium Web" w:eastAsia="Calibri" w:hAnsi="Titillium Web" w:cs="Times New Roman"/>
          <w:sz w:val="18"/>
          <w:szCs w:val="18"/>
        </w:rPr>
      </w:pPr>
      <w:bookmarkStart w:id="0" w:name="_Hlk232508680"/>
      <w:r w:rsidRPr="008A7B84">
        <w:rPr>
          <w:rFonts w:ascii="Titillium Web" w:eastAsia="Calibri" w:hAnsi="Titillium Web" w:cs="Times New Roman"/>
          <w:sz w:val="18"/>
          <w:szCs w:val="18"/>
        </w:rPr>
        <w:t>*</w:t>
      </w:r>
      <w:r w:rsidRPr="008A7B84">
        <w:rPr>
          <w:rFonts w:ascii="Titillium Web" w:hAnsi="Titillium Web"/>
          <w:i/>
          <w:iCs/>
          <w:sz w:val="18"/>
          <w:szCs w:val="18"/>
        </w:rPr>
        <w:t>dati obbligatori</w:t>
      </w:r>
    </w:p>
    <w:bookmarkEnd w:id="0"/>
    <w:p w14:paraId="1A10B07E" w14:textId="15650A6F" w:rsidR="00A53E28" w:rsidRPr="008A7B84" w:rsidRDefault="00A53E28" w:rsidP="00A53E28">
      <w:pPr>
        <w:pStyle w:val="Testonotadichiusura"/>
        <w:jc w:val="both"/>
        <w:rPr>
          <w:rFonts w:ascii="Titillium Web" w:hAnsi="Titillium Web"/>
          <w:sz w:val="18"/>
          <w:szCs w:val="18"/>
        </w:rPr>
      </w:pPr>
      <w:r w:rsidRPr="008A7B84">
        <w:rPr>
          <w:rStyle w:val="Rimandonotaapidipagina"/>
          <w:rFonts w:ascii="Titillium Web" w:hAnsi="Titillium Web"/>
          <w:sz w:val="18"/>
          <w:szCs w:val="18"/>
        </w:rPr>
        <w:footnoteRef/>
      </w:r>
      <w:r w:rsidRPr="008A7B84">
        <w:rPr>
          <w:rFonts w:ascii="Titillium Web" w:hAnsi="Titillium Web"/>
          <w:sz w:val="18"/>
          <w:szCs w:val="18"/>
        </w:rPr>
        <w:t xml:space="preserve"> La richiesta di accesso documentale deve essere inviata tramite una delle seguenti misure alternative: </w:t>
      </w:r>
    </w:p>
    <w:p w14:paraId="0D4F8926" w14:textId="77777777" w:rsidR="00A53E28" w:rsidRPr="008A7B84" w:rsidRDefault="00A53E28" w:rsidP="00A53E28">
      <w:pPr>
        <w:pStyle w:val="Testonotadichiusura"/>
        <w:numPr>
          <w:ilvl w:val="0"/>
          <w:numId w:val="3"/>
        </w:numPr>
        <w:jc w:val="both"/>
        <w:rPr>
          <w:rFonts w:ascii="Titillium Web" w:hAnsi="Titillium Web"/>
          <w:sz w:val="18"/>
          <w:szCs w:val="18"/>
        </w:rPr>
      </w:pPr>
      <w:r w:rsidRPr="008A7B84">
        <w:rPr>
          <w:rFonts w:ascii="Titillium Web" w:hAnsi="Titillium Web"/>
          <w:sz w:val="18"/>
          <w:szCs w:val="18"/>
        </w:rPr>
        <w:t xml:space="preserve">posta elettronica certificata (PEC) all’indirizzo </w:t>
      </w:r>
      <w:hyperlink r:id="rId1" w:history="1">
        <w:r w:rsidRPr="008A7B84">
          <w:rPr>
            <w:rStyle w:val="Collegamentoipertestuale"/>
            <w:rFonts w:ascii="Titillium Web" w:hAnsi="Titillium Web"/>
            <w:sz w:val="18"/>
            <w:szCs w:val="18"/>
          </w:rPr>
          <w:t>adisu@pec.it</w:t>
        </w:r>
      </w:hyperlink>
      <w:r w:rsidRPr="008A7B84">
        <w:rPr>
          <w:rFonts w:ascii="Titillium Web" w:hAnsi="Titillium Web"/>
          <w:sz w:val="18"/>
          <w:szCs w:val="18"/>
        </w:rPr>
        <w:t xml:space="preserve">; </w:t>
      </w:r>
    </w:p>
    <w:p w14:paraId="3F4D3332" w14:textId="77777777" w:rsidR="00A53E28" w:rsidRPr="008A7B84" w:rsidRDefault="00A53E28" w:rsidP="00A53E28">
      <w:pPr>
        <w:pStyle w:val="Testonotadichiusura"/>
        <w:numPr>
          <w:ilvl w:val="0"/>
          <w:numId w:val="3"/>
        </w:numPr>
        <w:jc w:val="both"/>
        <w:rPr>
          <w:rFonts w:ascii="Titillium Web" w:hAnsi="Titillium Web"/>
          <w:sz w:val="18"/>
          <w:szCs w:val="18"/>
        </w:rPr>
      </w:pPr>
      <w:r w:rsidRPr="008A7B84">
        <w:rPr>
          <w:rFonts w:ascii="Titillium Web" w:hAnsi="Titillium Web"/>
          <w:sz w:val="18"/>
          <w:szCs w:val="18"/>
        </w:rPr>
        <w:t xml:space="preserve">posta elettronica ordinaria all’indirizzo: </w:t>
      </w:r>
      <w:hyperlink r:id="rId2" w:history="1">
        <w:r w:rsidRPr="008A7B84">
          <w:rPr>
            <w:rStyle w:val="Collegamentoipertestuale"/>
            <w:rFonts w:ascii="Titillium Web" w:hAnsi="Titillium Web"/>
            <w:sz w:val="18"/>
            <w:szCs w:val="18"/>
          </w:rPr>
          <w:t>adisu@adisu.umbria.it</w:t>
        </w:r>
      </w:hyperlink>
    </w:p>
    <w:p w14:paraId="0FB1EE71" w14:textId="61A951F5" w:rsidR="00A53E28" w:rsidRPr="008A7B84" w:rsidRDefault="00A53E28" w:rsidP="00A53E28">
      <w:pPr>
        <w:pStyle w:val="Testonotadichiusura"/>
        <w:numPr>
          <w:ilvl w:val="0"/>
          <w:numId w:val="3"/>
        </w:numPr>
        <w:jc w:val="both"/>
        <w:rPr>
          <w:rFonts w:ascii="Titillium Web" w:hAnsi="Titillium Web"/>
          <w:sz w:val="18"/>
          <w:szCs w:val="18"/>
        </w:rPr>
      </w:pPr>
      <w:r w:rsidRPr="008A7B84">
        <w:rPr>
          <w:rFonts w:ascii="Titillium Web" w:hAnsi="Titillium Web"/>
          <w:sz w:val="18"/>
          <w:szCs w:val="18"/>
        </w:rPr>
        <w:t xml:space="preserve">tramite raccomandata all’indirizzo: Agenzia per il Diritto allo Studio Universitario dell’Umbria (ADiSU), via Benedetta, n. 14, 06123 – Perugia; </w:t>
      </w:r>
    </w:p>
    <w:p w14:paraId="53843A07" w14:textId="64911AB5" w:rsidR="00A53E28" w:rsidRPr="008A7B84" w:rsidRDefault="00A53E28" w:rsidP="00A53E28">
      <w:pPr>
        <w:pStyle w:val="Testonotadichiusura"/>
        <w:numPr>
          <w:ilvl w:val="0"/>
          <w:numId w:val="3"/>
        </w:numPr>
        <w:jc w:val="both"/>
        <w:rPr>
          <w:rFonts w:ascii="Titillium Web" w:hAnsi="Titillium Web"/>
          <w:sz w:val="18"/>
          <w:szCs w:val="18"/>
        </w:rPr>
      </w:pPr>
      <w:r w:rsidRPr="008A7B84">
        <w:rPr>
          <w:rFonts w:ascii="Titillium Web" w:hAnsi="Titillium Web"/>
          <w:sz w:val="18"/>
          <w:szCs w:val="18"/>
        </w:rPr>
        <w:t xml:space="preserve">consegna a mano presso l’Ufficio protocollo dell’Agenzia (sede Perugia via Benedetta, n. 14) nei seguenti orari di apertura al pubblico: dal lunedì al venerdì: 9.00 – 13.00 e il martedì e il giovedì: 15.00 – 17.00. </w:t>
      </w:r>
    </w:p>
  </w:footnote>
  <w:footnote w:id="2">
    <w:p w14:paraId="770C6651" w14:textId="4B7A0AE3" w:rsidR="00A53E28" w:rsidRPr="008A7B84" w:rsidRDefault="00A53E28" w:rsidP="00A53E28">
      <w:pPr>
        <w:pStyle w:val="Testonotaapidipagina"/>
        <w:rPr>
          <w:rFonts w:ascii="Titillium Web" w:hAnsi="Titillium Web"/>
          <w:sz w:val="18"/>
          <w:szCs w:val="18"/>
        </w:rPr>
      </w:pPr>
      <w:r w:rsidRPr="008A7B84">
        <w:rPr>
          <w:rStyle w:val="Rimandonotaapidipagina"/>
          <w:rFonts w:ascii="Titillium Web" w:hAnsi="Titillium Web"/>
          <w:sz w:val="18"/>
          <w:szCs w:val="18"/>
        </w:rPr>
        <w:footnoteRef/>
      </w:r>
      <w:r w:rsidRPr="008A7B84">
        <w:rPr>
          <w:rFonts w:ascii="Titillium Web" w:hAnsi="Titillium Web"/>
          <w:sz w:val="18"/>
          <w:szCs w:val="18"/>
        </w:rPr>
        <w:t xml:space="preserve"> L’indicazione di un recapito telefonico è facoltativa ed è richiesta solo al fine di contattare il richiedente ed instaurare un dialogo con lo stesso per la definizione della richiesta. </w:t>
      </w:r>
    </w:p>
    <w:p w14:paraId="38FDAE16" w14:textId="77777777" w:rsidR="00A53E28" w:rsidRPr="008A7B84" w:rsidRDefault="00A53E28">
      <w:pPr>
        <w:pStyle w:val="Testonotaapidipagina"/>
        <w:rPr>
          <w:sz w:val="18"/>
          <w:szCs w:val="18"/>
        </w:rPr>
      </w:pPr>
    </w:p>
  </w:footnote>
  <w:footnote w:id="3">
    <w:p w14:paraId="7F91824F" w14:textId="77777777" w:rsidR="00A53E28" w:rsidRPr="008A7B84" w:rsidRDefault="00A53E28" w:rsidP="00A53E28">
      <w:pPr>
        <w:spacing w:after="0" w:line="240" w:lineRule="auto"/>
        <w:jc w:val="both"/>
        <w:rPr>
          <w:rFonts w:ascii="Titillium Web" w:hAnsi="Titillium Web"/>
          <w:sz w:val="18"/>
          <w:szCs w:val="18"/>
        </w:rPr>
      </w:pPr>
      <w:r w:rsidRPr="008A7B84">
        <w:rPr>
          <w:rStyle w:val="Rimandonotaapidipagina"/>
          <w:rFonts w:ascii="Titillium Web" w:hAnsi="Titillium Web"/>
          <w:sz w:val="18"/>
          <w:szCs w:val="18"/>
        </w:rPr>
        <w:footnoteRef/>
      </w:r>
      <w:r w:rsidRPr="008A7B84">
        <w:rPr>
          <w:rFonts w:ascii="Titillium Web" w:hAnsi="Titillium Web"/>
          <w:sz w:val="18"/>
          <w:szCs w:val="18"/>
        </w:rPr>
        <w:t xml:space="preserve"> Ai sensi dell’art.38 del D.P.R. 445/2000, le istanze e le dichiarazioni sostitutive di atto di notorietà sono sottoscritte dall’interessato in presenza di un dipendente addetto ovvero sottoscritte e presentate unitamente a copia fotostatica non autenticata di un documento di identità del sottoscrittore. Ai sensi dell’art. 65 d.lgs. n. 82/2005 le istanze e le dichiarazioni presentate per via telematica alle pubbliche amministrazioni e ai gestori dei servizi pubblici ai sensi dell’art. 38, commi 1 e 3 del d.P.R. n.445/2000, sono valide:</w:t>
      </w:r>
    </w:p>
    <w:p w14:paraId="0C4114CD" w14:textId="77777777" w:rsidR="00A53E28" w:rsidRPr="008A7B84" w:rsidRDefault="00A53E28" w:rsidP="00A53E28">
      <w:pPr>
        <w:spacing w:after="0" w:line="240" w:lineRule="auto"/>
        <w:jc w:val="both"/>
        <w:rPr>
          <w:rFonts w:ascii="Titillium Web" w:hAnsi="Titillium Web"/>
          <w:sz w:val="18"/>
          <w:szCs w:val="18"/>
        </w:rPr>
      </w:pPr>
      <w:r w:rsidRPr="008A7B84">
        <w:rPr>
          <w:rFonts w:ascii="Titillium Web" w:hAnsi="Titillium Web"/>
          <w:sz w:val="18"/>
          <w:szCs w:val="18"/>
        </w:rPr>
        <w:t>a) se sottoscritte mediante la firma digitale o la firma elettronica qualificata, il cui certificato è rilasciato da un certificatore qualificato;</w:t>
      </w:r>
    </w:p>
    <w:p w14:paraId="37C7B8F1" w14:textId="77777777" w:rsidR="00A53E28" w:rsidRPr="008A7B84" w:rsidRDefault="00A53E28" w:rsidP="00A53E28">
      <w:pPr>
        <w:shd w:val="clear" w:color="auto" w:fill="FFFFFF"/>
        <w:spacing w:after="0" w:line="240" w:lineRule="auto"/>
        <w:jc w:val="both"/>
        <w:rPr>
          <w:rFonts w:ascii="Titillium Web" w:hAnsi="Titillium Web"/>
          <w:sz w:val="18"/>
          <w:szCs w:val="18"/>
        </w:rPr>
      </w:pPr>
      <w:r w:rsidRPr="008A7B84">
        <w:rPr>
          <w:rFonts w:ascii="Titillium Web" w:hAnsi="Titillium Web"/>
          <w:sz w:val="18"/>
          <w:szCs w:val="18"/>
        </w:rPr>
        <w:t>b) ovvero, quando l'istante o il dichiarante è identificato attraverso il sistema pubblico di identità digitale (SPID), la carta di identità elettronica o la carta nazionale dei servizi;</w:t>
      </w:r>
    </w:p>
    <w:p w14:paraId="040EBF6F" w14:textId="77777777" w:rsidR="00A53E28" w:rsidRPr="008A7B84" w:rsidRDefault="00A53E28" w:rsidP="00A53E28">
      <w:pPr>
        <w:shd w:val="clear" w:color="auto" w:fill="FFFFFF"/>
        <w:spacing w:after="0" w:line="240" w:lineRule="auto"/>
        <w:jc w:val="both"/>
        <w:rPr>
          <w:rFonts w:ascii="Titillium Web" w:hAnsi="Titillium Web"/>
          <w:sz w:val="18"/>
          <w:szCs w:val="18"/>
        </w:rPr>
      </w:pPr>
      <w:r w:rsidRPr="008A7B84">
        <w:rPr>
          <w:rFonts w:ascii="Titillium Web" w:hAnsi="Titillium Web"/>
          <w:sz w:val="18"/>
          <w:szCs w:val="18"/>
        </w:rPr>
        <w:t>b-bis) ovvero formate tramite il punto di accesso telematico per i dispositivi mobili di cui all'articolo 64-bis del d.lgs. 82/2005;</w:t>
      </w:r>
    </w:p>
    <w:p w14:paraId="44D2BC8C" w14:textId="77777777" w:rsidR="00A53E28" w:rsidRPr="008A7B84" w:rsidRDefault="00A53E28" w:rsidP="00A53E28">
      <w:pPr>
        <w:shd w:val="clear" w:color="auto" w:fill="FFFFFF"/>
        <w:spacing w:after="0" w:line="240" w:lineRule="auto"/>
        <w:jc w:val="both"/>
        <w:rPr>
          <w:rFonts w:ascii="Titillium Web" w:hAnsi="Titillium Web"/>
          <w:sz w:val="18"/>
          <w:szCs w:val="18"/>
        </w:rPr>
      </w:pPr>
      <w:r w:rsidRPr="008A7B84">
        <w:rPr>
          <w:rFonts w:ascii="Titillium Web" w:hAnsi="Titillium Web"/>
          <w:sz w:val="18"/>
          <w:szCs w:val="18"/>
        </w:rPr>
        <w:t>c) ovvero sono sottoscritte e presentate unitamente alla copia del documento d'identità;</w:t>
      </w:r>
    </w:p>
    <w:p w14:paraId="63981BAD" w14:textId="77777777" w:rsidR="00A53E28" w:rsidRPr="008A7B84" w:rsidRDefault="00A53E28" w:rsidP="00A53E28">
      <w:pPr>
        <w:shd w:val="clear" w:color="auto" w:fill="FFFFFF"/>
        <w:spacing w:after="0" w:line="240" w:lineRule="auto"/>
        <w:jc w:val="both"/>
        <w:rPr>
          <w:rFonts w:ascii="Titillium Web" w:hAnsi="Titillium Web"/>
          <w:sz w:val="18"/>
          <w:szCs w:val="18"/>
        </w:rPr>
      </w:pPr>
      <w:r w:rsidRPr="008A7B84">
        <w:rPr>
          <w:rFonts w:ascii="Titillium Web" w:hAnsi="Titillium Web"/>
          <w:sz w:val="18"/>
          <w:szCs w:val="18"/>
        </w:rPr>
        <w:t xml:space="preserve">c-bis) ovvero se trasmesse dall'istante o dal dichiarante dal proprio domicilio digitale iscritto in uno degli elenchi di cui all'articolo 6-bis, 6-ter o 6-quater del d.lgs. 82/2005 ovvero, in assenza di un domicilio digitale iscritto, da un indirizzo elettronico eletto presso un servizio di posta elettronica certificata o un servizio elettronico di recapito certificato qualificato, come definito dal Regolamento eIDAS. In tale ultimo caso, in assenza) di un domicilio digitale iscritto, la trasmissione costituisce elezione di domicilio digitale speciale, ai sensi dell'articolo 3-bis, comma 4-quinquies, per gli atti e le comunicazioni a cui è riferita l'istanza o la dichiarazione. </w:t>
      </w:r>
    </w:p>
    <w:p w14:paraId="5D6AAD5D" w14:textId="77777777" w:rsidR="00A53E28" w:rsidRPr="008A7B84" w:rsidRDefault="00A53E28" w:rsidP="00A53E28">
      <w:pPr>
        <w:shd w:val="clear" w:color="auto" w:fill="FFFFFF"/>
        <w:spacing w:after="0" w:line="240" w:lineRule="auto"/>
        <w:jc w:val="both"/>
        <w:rPr>
          <w:rFonts w:ascii="Titillium Web" w:hAnsi="Titillium Web"/>
          <w:sz w:val="18"/>
          <w:szCs w:val="18"/>
        </w:rPr>
      </w:pPr>
      <w:r w:rsidRPr="008A7B84">
        <w:rPr>
          <w:rFonts w:ascii="Titillium Web" w:hAnsi="Titillium Web"/>
          <w:sz w:val="18"/>
          <w:szCs w:val="18"/>
        </w:rPr>
        <w:t xml:space="preserve">Sono fatte salve le disposizioni normative che prevedono l'uso di specifici sistemi di trasmissione telematica nel settore tributario. </w:t>
      </w:r>
    </w:p>
    <w:p w14:paraId="6089A9BE" w14:textId="77777777" w:rsidR="00A53E28" w:rsidRPr="008A7B84" w:rsidRDefault="00A53E28" w:rsidP="00A53E28">
      <w:pPr>
        <w:pStyle w:val="Testonotaapidipagina"/>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CFAB1" w14:textId="48D8CD98" w:rsidR="00E53DE0" w:rsidRDefault="00E53DE0" w:rsidP="00E53DE0">
    <w:pPr>
      <w:pStyle w:val="Intestazione"/>
      <w:jc w:val="center"/>
    </w:pPr>
    <w:r>
      <w:rPr>
        <w:noProof/>
      </w:rPr>
      <w:drawing>
        <wp:inline distT="0" distB="0" distL="0" distR="0" wp14:anchorId="40541D21" wp14:editId="75EE5DD1">
          <wp:extent cx="2856865" cy="694690"/>
          <wp:effectExtent l="0" t="0" r="635" b="0"/>
          <wp:docPr id="1110545149" name="Immagine 1110545149"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pic:nvPicPr>
                <pic:blipFill>
                  <a:blip r:embed="rId1">
                    <a:lum/>
                    <a:alphaModFix/>
                  </a:blip>
                  <a:srcRect/>
                  <a:stretch>
                    <a:fillRect/>
                  </a:stretch>
                </pic:blipFill>
                <pic:spPr>
                  <a:xfrm>
                    <a:off x="0" y="0"/>
                    <a:ext cx="2856865" cy="694690"/>
                  </a:xfrm>
                  <a:prstGeom prst="rect">
                    <a:avLst/>
                  </a:prstGeom>
                  <a:ln>
                    <a:noFill/>
                    <a:prstDash/>
                  </a:ln>
                </pic:spPr>
              </pic:pic>
            </a:graphicData>
          </a:graphic>
        </wp:inline>
      </w:drawing>
    </w:r>
  </w:p>
  <w:p w14:paraId="5CCB385C" w14:textId="77777777" w:rsidR="00E53DE0" w:rsidRDefault="00E53DE0" w:rsidP="00E53D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B07"/>
    <w:multiLevelType w:val="hybridMultilevel"/>
    <w:tmpl w:val="8F6CB7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592631"/>
    <w:multiLevelType w:val="multilevel"/>
    <w:tmpl w:val="BE74F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3FD170D"/>
    <w:multiLevelType w:val="multilevel"/>
    <w:tmpl w:val="EB18BA7E"/>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56602C"/>
    <w:multiLevelType w:val="multilevel"/>
    <w:tmpl w:val="A754D6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CC77B00"/>
    <w:multiLevelType w:val="hybridMultilevel"/>
    <w:tmpl w:val="FFE81E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F97989"/>
    <w:multiLevelType w:val="hybridMultilevel"/>
    <w:tmpl w:val="ACF47A7E"/>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1BA6D70"/>
    <w:multiLevelType w:val="multilevel"/>
    <w:tmpl w:val="475297AE"/>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5A9C5C92"/>
    <w:multiLevelType w:val="hybridMultilevel"/>
    <w:tmpl w:val="0A78EBD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7C831168"/>
    <w:multiLevelType w:val="hybridMultilevel"/>
    <w:tmpl w:val="844244A2"/>
    <w:lvl w:ilvl="0" w:tplc="6CA69D7E">
      <w:start w:val="2"/>
      <w:numFmt w:val="bullet"/>
      <w:lvlText w:val=""/>
      <w:lvlJc w:val="left"/>
      <w:pPr>
        <w:ind w:left="720" w:hanging="360"/>
      </w:pPr>
      <w:rPr>
        <w:rFonts w:ascii="Symbol" w:eastAsiaTheme="minorHAnsi" w:hAnsi="Symbol" w:cstheme="majorHAnsi" w:hint="default"/>
        <w:i/>
        <w:color w:val="00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E351987"/>
    <w:multiLevelType w:val="hybridMultilevel"/>
    <w:tmpl w:val="FE5803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4264172">
    <w:abstractNumId w:val="0"/>
  </w:num>
  <w:num w:numId="2" w16cid:durableId="1627274455">
    <w:abstractNumId w:val="8"/>
  </w:num>
  <w:num w:numId="3" w16cid:durableId="1484078116">
    <w:abstractNumId w:val="9"/>
  </w:num>
  <w:num w:numId="4" w16cid:durableId="928467960">
    <w:abstractNumId w:val="5"/>
  </w:num>
  <w:num w:numId="5" w16cid:durableId="17532401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511975">
    <w:abstractNumId w:val="4"/>
  </w:num>
  <w:num w:numId="7" w16cid:durableId="141165525">
    <w:abstractNumId w:val="3"/>
  </w:num>
  <w:num w:numId="8" w16cid:durableId="1072773165">
    <w:abstractNumId w:val="6"/>
  </w:num>
  <w:num w:numId="9" w16cid:durableId="41297846">
    <w:abstractNumId w:val="1"/>
  </w:num>
  <w:num w:numId="10" w16cid:durableId="213536197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619"/>
    <w:rsid w:val="00024151"/>
    <w:rsid w:val="0006211D"/>
    <w:rsid w:val="00077D67"/>
    <w:rsid w:val="000B2A7A"/>
    <w:rsid w:val="001039B0"/>
    <w:rsid w:val="001158CB"/>
    <w:rsid w:val="00154420"/>
    <w:rsid w:val="001610DD"/>
    <w:rsid w:val="00182420"/>
    <w:rsid w:val="001B0B5E"/>
    <w:rsid w:val="00244551"/>
    <w:rsid w:val="002C5531"/>
    <w:rsid w:val="002E1FF6"/>
    <w:rsid w:val="00340EA8"/>
    <w:rsid w:val="00394AA6"/>
    <w:rsid w:val="003A2C29"/>
    <w:rsid w:val="003A5800"/>
    <w:rsid w:val="003F7A27"/>
    <w:rsid w:val="0046147E"/>
    <w:rsid w:val="004857B7"/>
    <w:rsid w:val="00500BED"/>
    <w:rsid w:val="00545216"/>
    <w:rsid w:val="00563BF7"/>
    <w:rsid w:val="005778BF"/>
    <w:rsid w:val="00582F30"/>
    <w:rsid w:val="005F46B8"/>
    <w:rsid w:val="00637554"/>
    <w:rsid w:val="00682619"/>
    <w:rsid w:val="006D7407"/>
    <w:rsid w:val="00712DAF"/>
    <w:rsid w:val="007205CA"/>
    <w:rsid w:val="00725FB4"/>
    <w:rsid w:val="00733ADE"/>
    <w:rsid w:val="007553C3"/>
    <w:rsid w:val="007E3045"/>
    <w:rsid w:val="008052CC"/>
    <w:rsid w:val="00836E09"/>
    <w:rsid w:val="00837FAE"/>
    <w:rsid w:val="008A7B84"/>
    <w:rsid w:val="008B1CD8"/>
    <w:rsid w:val="00941389"/>
    <w:rsid w:val="0094279B"/>
    <w:rsid w:val="009573D2"/>
    <w:rsid w:val="009737A8"/>
    <w:rsid w:val="009B33BC"/>
    <w:rsid w:val="009B61DA"/>
    <w:rsid w:val="00A52AFC"/>
    <w:rsid w:val="00A53E28"/>
    <w:rsid w:val="00A55E1C"/>
    <w:rsid w:val="00A83838"/>
    <w:rsid w:val="00AC2821"/>
    <w:rsid w:val="00B06EFB"/>
    <w:rsid w:val="00B47092"/>
    <w:rsid w:val="00B818F3"/>
    <w:rsid w:val="00BB2A32"/>
    <w:rsid w:val="00BB7034"/>
    <w:rsid w:val="00C65B3B"/>
    <w:rsid w:val="00CB6A2E"/>
    <w:rsid w:val="00CC4B7E"/>
    <w:rsid w:val="00CF1A63"/>
    <w:rsid w:val="00D051AB"/>
    <w:rsid w:val="00D25F0E"/>
    <w:rsid w:val="00DB3D0A"/>
    <w:rsid w:val="00DD0C6E"/>
    <w:rsid w:val="00E53DE0"/>
    <w:rsid w:val="00F05A28"/>
    <w:rsid w:val="00F62EC8"/>
    <w:rsid w:val="00F67127"/>
    <w:rsid w:val="00FA28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F075A"/>
  <w15:chartTrackingRefBased/>
  <w15:docId w15:val="{5921519F-05D0-4715-BC49-637AF905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53D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3DE0"/>
  </w:style>
  <w:style w:type="paragraph" w:styleId="Pidipagina">
    <w:name w:val="footer"/>
    <w:basedOn w:val="Normale"/>
    <w:link w:val="PidipaginaCarattere"/>
    <w:uiPriority w:val="99"/>
    <w:unhideWhenUsed/>
    <w:rsid w:val="00E53D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3DE0"/>
  </w:style>
  <w:style w:type="character" w:styleId="Testosegnaposto">
    <w:name w:val="Placeholder Text"/>
    <w:basedOn w:val="Carpredefinitoparagrafo"/>
    <w:uiPriority w:val="99"/>
    <w:semiHidden/>
    <w:rsid w:val="00E53DE0"/>
    <w:rPr>
      <w:color w:val="808080"/>
    </w:rPr>
  </w:style>
  <w:style w:type="paragraph" w:styleId="Paragrafoelenco">
    <w:name w:val="List Paragraph"/>
    <w:basedOn w:val="Normale"/>
    <w:uiPriority w:val="34"/>
    <w:qFormat/>
    <w:rsid w:val="005F46B8"/>
    <w:pPr>
      <w:ind w:left="720"/>
      <w:contextualSpacing/>
    </w:pPr>
  </w:style>
  <w:style w:type="character" w:styleId="Collegamentoipertestuale">
    <w:name w:val="Hyperlink"/>
    <w:basedOn w:val="Carpredefinitoparagrafo"/>
    <w:uiPriority w:val="99"/>
    <w:unhideWhenUsed/>
    <w:rsid w:val="00B47092"/>
    <w:rPr>
      <w:color w:val="0563C1" w:themeColor="hyperlink"/>
      <w:u w:val="single"/>
    </w:rPr>
  </w:style>
  <w:style w:type="character" w:styleId="Menzionenonrisolta">
    <w:name w:val="Unresolved Mention"/>
    <w:basedOn w:val="Carpredefinitoparagrafo"/>
    <w:uiPriority w:val="99"/>
    <w:semiHidden/>
    <w:unhideWhenUsed/>
    <w:rsid w:val="00B47092"/>
    <w:rPr>
      <w:color w:val="605E5C"/>
      <w:shd w:val="clear" w:color="auto" w:fill="E1DFDD"/>
    </w:rPr>
  </w:style>
  <w:style w:type="paragraph" w:styleId="Testonotadichiusura">
    <w:name w:val="endnote text"/>
    <w:basedOn w:val="Normale"/>
    <w:link w:val="TestonotadichiusuraCarattere"/>
    <w:uiPriority w:val="99"/>
    <w:unhideWhenUsed/>
    <w:rsid w:val="00024151"/>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024151"/>
    <w:rPr>
      <w:sz w:val="20"/>
      <w:szCs w:val="20"/>
    </w:rPr>
  </w:style>
  <w:style w:type="character" w:styleId="Rimandonotadichiusura">
    <w:name w:val="endnote reference"/>
    <w:basedOn w:val="Carpredefinitoparagrafo"/>
    <w:uiPriority w:val="99"/>
    <w:semiHidden/>
    <w:unhideWhenUsed/>
    <w:rsid w:val="00024151"/>
    <w:rPr>
      <w:vertAlign w:val="superscript"/>
    </w:rPr>
  </w:style>
  <w:style w:type="paragraph" w:styleId="Testonotaapidipagina">
    <w:name w:val="footnote text"/>
    <w:basedOn w:val="Normale"/>
    <w:link w:val="TestonotaapidipaginaCarattere"/>
    <w:uiPriority w:val="99"/>
    <w:unhideWhenUsed/>
    <w:rsid w:val="00A53E2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A53E28"/>
    <w:rPr>
      <w:sz w:val="20"/>
      <w:szCs w:val="20"/>
    </w:rPr>
  </w:style>
  <w:style w:type="character" w:styleId="Rimandonotaapidipagina">
    <w:name w:val="footnote reference"/>
    <w:basedOn w:val="Carpredefinitoparagrafo"/>
    <w:uiPriority w:val="99"/>
    <w:semiHidden/>
    <w:unhideWhenUsed/>
    <w:rsid w:val="00A53E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773089">
      <w:bodyDiv w:val="1"/>
      <w:marLeft w:val="0"/>
      <w:marRight w:val="0"/>
      <w:marTop w:val="0"/>
      <w:marBottom w:val="0"/>
      <w:divBdr>
        <w:top w:val="none" w:sz="0" w:space="0" w:color="auto"/>
        <w:left w:val="none" w:sz="0" w:space="0" w:color="auto"/>
        <w:bottom w:val="none" w:sz="0" w:space="0" w:color="auto"/>
        <w:right w:val="none" w:sz="0" w:space="0" w:color="auto"/>
      </w:divBdr>
    </w:div>
    <w:div w:id="301350847">
      <w:bodyDiv w:val="1"/>
      <w:marLeft w:val="0"/>
      <w:marRight w:val="0"/>
      <w:marTop w:val="0"/>
      <w:marBottom w:val="0"/>
      <w:divBdr>
        <w:top w:val="none" w:sz="0" w:space="0" w:color="auto"/>
        <w:left w:val="none" w:sz="0" w:space="0" w:color="auto"/>
        <w:bottom w:val="none" w:sz="0" w:space="0" w:color="auto"/>
        <w:right w:val="none" w:sz="0" w:space="0" w:color="auto"/>
      </w:divBdr>
    </w:div>
    <w:div w:id="398291792">
      <w:bodyDiv w:val="1"/>
      <w:marLeft w:val="0"/>
      <w:marRight w:val="0"/>
      <w:marTop w:val="0"/>
      <w:marBottom w:val="0"/>
      <w:divBdr>
        <w:top w:val="none" w:sz="0" w:space="0" w:color="auto"/>
        <w:left w:val="none" w:sz="0" w:space="0" w:color="auto"/>
        <w:bottom w:val="none" w:sz="0" w:space="0" w:color="auto"/>
        <w:right w:val="none" w:sz="0" w:space="0" w:color="auto"/>
      </w:divBdr>
    </w:div>
    <w:div w:id="403996380">
      <w:bodyDiv w:val="1"/>
      <w:marLeft w:val="0"/>
      <w:marRight w:val="0"/>
      <w:marTop w:val="0"/>
      <w:marBottom w:val="0"/>
      <w:divBdr>
        <w:top w:val="none" w:sz="0" w:space="0" w:color="auto"/>
        <w:left w:val="none" w:sz="0" w:space="0" w:color="auto"/>
        <w:bottom w:val="none" w:sz="0" w:space="0" w:color="auto"/>
        <w:right w:val="none" w:sz="0" w:space="0" w:color="auto"/>
      </w:divBdr>
    </w:div>
    <w:div w:id="508450507">
      <w:bodyDiv w:val="1"/>
      <w:marLeft w:val="0"/>
      <w:marRight w:val="0"/>
      <w:marTop w:val="0"/>
      <w:marBottom w:val="0"/>
      <w:divBdr>
        <w:top w:val="none" w:sz="0" w:space="0" w:color="auto"/>
        <w:left w:val="none" w:sz="0" w:space="0" w:color="auto"/>
        <w:bottom w:val="none" w:sz="0" w:space="0" w:color="auto"/>
        <w:right w:val="none" w:sz="0" w:space="0" w:color="auto"/>
      </w:divBdr>
    </w:div>
    <w:div w:id="556622699">
      <w:bodyDiv w:val="1"/>
      <w:marLeft w:val="0"/>
      <w:marRight w:val="0"/>
      <w:marTop w:val="0"/>
      <w:marBottom w:val="0"/>
      <w:divBdr>
        <w:top w:val="none" w:sz="0" w:space="0" w:color="auto"/>
        <w:left w:val="none" w:sz="0" w:space="0" w:color="auto"/>
        <w:bottom w:val="none" w:sz="0" w:space="0" w:color="auto"/>
        <w:right w:val="none" w:sz="0" w:space="0" w:color="auto"/>
      </w:divBdr>
    </w:div>
    <w:div w:id="564612158">
      <w:bodyDiv w:val="1"/>
      <w:marLeft w:val="0"/>
      <w:marRight w:val="0"/>
      <w:marTop w:val="0"/>
      <w:marBottom w:val="0"/>
      <w:divBdr>
        <w:top w:val="none" w:sz="0" w:space="0" w:color="auto"/>
        <w:left w:val="none" w:sz="0" w:space="0" w:color="auto"/>
        <w:bottom w:val="none" w:sz="0" w:space="0" w:color="auto"/>
        <w:right w:val="none" w:sz="0" w:space="0" w:color="auto"/>
      </w:divBdr>
    </w:div>
    <w:div w:id="719784880">
      <w:bodyDiv w:val="1"/>
      <w:marLeft w:val="0"/>
      <w:marRight w:val="0"/>
      <w:marTop w:val="0"/>
      <w:marBottom w:val="0"/>
      <w:divBdr>
        <w:top w:val="none" w:sz="0" w:space="0" w:color="auto"/>
        <w:left w:val="none" w:sz="0" w:space="0" w:color="auto"/>
        <w:bottom w:val="none" w:sz="0" w:space="0" w:color="auto"/>
        <w:right w:val="none" w:sz="0" w:space="0" w:color="auto"/>
      </w:divBdr>
    </w:div>
    <w:div w:id="775901417">
      <w:bodyDiv w:val="1"/>
      <w:marLeft w:val="0"/>
      <w:marRight w:val="0"/>
      <w:marTop w:val="0"/>
      <w:marBottom w:val="0"/>
      <w:divBdr>
        <w:top w:val="none" w:sz="0" w:space="0" w:color="auto"/>
        <w:left w:val="none" w:sz="0" w:space="0" w:color="auto"/>
        <w:bottom w:val="none" w:sz="0" w:space="0" w:color="auto"/>
        <w:right w:val="none" w:sz="0" w:space="0" w:color="auto"/>
      </w:divBdr>
    </w:div>
    <w:div w:id="815801320">
      <w:bodyDiv w:val="1"/>
      <w:marLeft w:val="0"/>
      <w:marRight w:val="0"/>
      <w:marTop w:val="0"/>
      <w:marBottom w:val="0"/>
      <w:divBdr>
        <w:top w:val="none" w:sz="0" w:space="0" w:color="auto"/>
        <w:left w:val="none" w:sz="0" w:space="0" w:color="auto"/>
        <w:bottom w:val="none" w:sz="0" w:space="0" w:color="auto"/>
        <w:right w:val="none" w:sz="0" w:space="0" w:color="auto"/>
      </w:divBdr>
    </w:div>
    <w:div w:id="882904049">
      <w:bodyDiv w:val="1"/>
      <w:marLeft w:val="0"/>
      <w:marRight w:val="0"/>
      <w:marTop w:val="0"/>
      <w:marBottom w:val="0"/>
      <w:divBdr>
        <w:top w:val="none" w:sz="0" w:space="0" w:color="auto"/>
        <w:left w:val="none" w:sz="0" w:space="0" w:color="auto"/>
        <w:bottom w:val="none" w:sz="0" w:space="0" w:color="auto"/>
        <w:right w:val="none" w:sz="0" w:space="0" w:color="auto"/>
      </w:divBdr>
    </w:div>
    <w:div w:id="185723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su@adisu.umbri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o@adisu.umbria.it" TargetMode="External"/><Relationship Id="rId4" Type="http://schemas.openxmlformats.org/officeDocument/2006/relationships/settings" Target="settings.xml"/><Relationship Id="rId9" Type="http://schemas.openxmlformats.org/officeDocument/2006/relationships/hyperlink" Target="mailto:adisu@pec.it"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mailto:adisu@adisu.umbria.it" TargetMode="External"/><Relationship Id="rId1" Type="http://schemas.openxmlformats.org/officeDocument/2006/relationships/hyperlink" Target="mailto:adisu@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9D288185-0084-49DC-9A51-93CC1300C4B6}"/>
      </w:docPartPr>
      <w:docPartBody>
        <w:p w:rsidR="00521D11" w:rsidRDefault="00521D11">
          <w:r w:rsidRPr="001943DB">
            <w:rPr>
              <w:rStyle w:val="Testosegnaposto"/>
            </w:rPr>
            <w:t>Fare clic o toccare qui per immettere il testo.</w:t>
          </w:r>
        </w:p>
      </w:docPartBody>
    </w:docPart>
    <w:docPart>
      <w:docPartPr>
        <w:name w:val="1F592052AD4A47628125DB52B04D4F0D"/>
        <w:category>
          <w:name w:val="Generale"/>
          <w:gallery w:val="placeholder"/>
        </w:category>
        <w:types>
          <w:type w:val="bbPlcHdr"/>
        </w:types>
        <w:behaviors>
          <w:behavior w:val="content"/>
        </w:behaviors>
        <w:guid w:val="{6D598156-07BE-48FC-95A7-6B4E9C417B17}"/>
      </w:docPartPr>
      <w:docPartBody>
        <w:p w:rsidR="00521D11" w:rsidRDefault="00521D11" w:rsidP="00521D11">
          <w:pPr>
            <w:pStyle w:val="1F592052AD4A47628125DB52B04D4F0D"/>
          </w:pPr>
          <w:r>
            <w:rPr>
              <w:rStyle w:val="Testosegnaposto"/>
            </w:rPr>
            <w:t>Fare clic o toccare qui per immettere il testo.</w:t>
          </w:r>
        </w:p>
      </w:docPartBody>
    </w:docPart>
    <w:docPart>
      <w:docPartPr>
        <w:name w:val="C218CFA363284DCD8EB17F2835C364AE"/>
        <w:category>
          <w:name w:val="Generale"/>
          <w:gallery w:val="placeholder"/>
        </w:category>
        <w:types>
          <w:type w:val="bbPlcHdr"/>
        </w:types>
        <w:behaviors>
          <w:behavior w:val="content"/>
        </w:behaviors>
        <w:guid w:val="{366D8209-715E-4A74-82D0-0F9010EF4E26}"/>
      </w:docPartPr>
      <w:docPartBody>
        <w:p w:rsidR="00316C1B" w:rsidRDefault="00316C1B" w:rsidP="00316C1B">
          <w:pPr>
            <w:pStyle w:val="C218CFA363284DCD8EB17F2835C364AE"/>
          </w:pPr>
          <w:r w:rsidRPr="001943DB">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11"/>
    <w:rsid w:val="00316C1B"/>
    <w:rsid w:val="00340EA8"/>
    <w:rsid w:val="00521D11"/>
    <w:rsid w:val="005778BF"/>
    <w:rsid w:val="007E3045"/>
    <w:rsid w:val="00941389"/>
    <w:rsid w:val="00A52AFC"/>
    <w:rsid w:val="00A83838"/>
    <w:rsid w:val="00DB3D0A"/>
    <w:rsid w:val="00F05A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218CFA363284DCD8EB17F2835C364AE">
    <w:name w:val="C218CFA363284DCD8EB17F2835C364AE"/>
    <w:rsid w:val="00316C1B"/>
  </w:style>
  <w:style w:type="character" w:styleId="Testosegnaposto">
    <w:name w:val="Placeholder Text"/>
    <w:basedOn w:val="Carpredefinitoparagrafo"/>
    <w:uiPriority w:val="99"/>
    <w:semiHidden/>
    <w:rsid w:val="00316C1B"/>
  </w:style>
  <w:style w:type="paragraph" w:customStyle="1" w:styleId="1F592052AD4A47628125DB52B04D4F0D">
    <w:name w:val="1F592052AD4A47628125DB52B04D4F0D"/>
    <w:rsid w:val="00521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C7030-7EAA-49D8-9AD5-08EB948B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2221</Words>
  <Characters>12664</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Castrica Stefania</dc:creator>
  <cp:keywords/>
  <dc:description/>
  <cp:lastModifiedBy>Stefania Castrica</cp:lastModifiedBy>
  <cp:revision>24</cp:revision>
  <cp:lastPrinted>2026-08-13T09:49:00Z</cp:lastPrinted>
  <dcterms:created xsi:type="dcterms:W3CDTF">2026-06-16T10:47:00Z</dcterms:created>
  <dcterms:modified xsi:type="dcterms:W3CDTF">2026-08-13T09:49:00Z</dcterms:modified>
</cp:coreProperties>
</file>